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67"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b/>
          <w:bCs/>
          <w:color w:val="3F3E3E"/>
          <w:sz w:val="21"/>
          <w:szCs w:val="21"/>
          <w:lang w:val="lv-LV"/>
        </w:rPr>
        <w:t>1. Noteikumos lietotie jēdzieni</w:t>
      </w:r>
      <w:r w:rsidRPr="000A7967">
        <w:rPr>
          <w:rFonts w:ascii="TheSansOmniR" w:eastAsia="Times New Roman" w:hAnsi="TheSansOmniR" w:cs="Helvetica"/>
          <w:color w:val="3F3E3E"/>
          <w:sz w:val="21"/>
          <w:szCs w:val="21"/>
          <w:lang w:val="lv-LV"/>
        </w:rPr>
        <w:br/>
        <w:t xml:space="preserve">1.1. </w:t>
      </w:r>
      <w:r>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SIA „</w:t>
      </w:r>
      <w:r>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xml:space="preserve">”, reģ. Nr. </w:t>
      </w:r>
      <w:r>
        <w:rPr>
          <w:rFonts w:ascii="TheSansOmniR" w:eastAsia="Times New Roman" w:hAnsi="TheSansOmniR" w:cs="Helvetica"/>
          <w:color w:val="3F3E3E"/>
          <w:sz w:val="21"/>
          <w:szCs w:val="21"/>
          <w:lang w:val="lv-LV"/>
        </w:rPr>
        <w:t>40003222622</w:t>
      </w:r>
      <w:r w:rsidRPr="000A7967">
        <w:rPr>
          <w:rFonts w:ascii="TheSansOmniR" w:eastAsia="Times New Roman" w:hAnsi="TheSansOmniR" w:cs="Helvetica"/>
          <w:color w:val="3F3E3E"/>
          <w:sz w:val="21"/>
          <w:szCs w:val="21"/>
          <w:lang w:val="lv-LV"/>
        </w:rPr>
        <w:t>.</w:t>
      </w:r>
      <w:r w:rsidRPr="000A7967">
        <w:rPr>
          <w:rFonts w:ascii="TheSansOmniR" w:eastAsia="Times New Roman" w:hAnsi="TheSansOmniR" w:cs="Helvetica"/>
          <w:color w:val="3F3E3E"/>
          <w:sz w:val="21"/>
          <w:szCs w:val="21"/>
          <w:lang w:val="lv-LV"/>
        </w:rPr>
        <w:br/>
        <w:t>1.2. Programma – SIA „</w:t>
      </w:r>
      <w:r>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īstenotā lojalitātes programma</w:t>
      </w:r>
      <w:r>
        <w:rPr>
          <w:rFonts w:ascii="TheSansOmniR" w:eastAsia="Times New Roman" w:hAnsi="TheSansOmniR" w:cs="Helvetica"/>
          <w:color w:val="3F3E3E"/>
          <w:sz w:val="21"/>
          <w:szCs w:val="21"/>
          <w:lang w:val="lv-LV"/>
        </w:rPr>
        <w:t>.</w:t>
      </w:r>
      <w:r w:rsidRPr="000A7967">
        <w:rPr>
          <w:rFonts w:ascii="TheSansOmniR" w:eastAsia="Times New Roman" w:hAnsi="TheSansOmniR" w:cs="Helvetica"/>
          <w:color w:val="3F3E3E"/>
          <w:sz w:val="21"/>
          <w:szCs w:val="21"/>
          <w:lang w:val="lv-LV"/>
        </w:rPr>
        <w:t xml:space="preserve"> </w:t>
      </w:r>
      <w:r w:rsidRPr="000A7967">
        <w:rPr>
          <w:rFonts w:ascii="TheSansOmniR" w:eastAsia="Times New Roman" w:hAnsi="TheSansOmniR" w:cs="Helvetica"/>
          <w:color w:val="3F3E3E"/>
          <w:sz w:val="21"/>
          <w:szCs w:val="21"/>
          <w:lang w:val="lv-LV"/>
        </w:rPr>
        <w:br/>
        <w:t xml:space="preserve">1.3. Klienta karte – </w:t>
      </w:r>
      <w:r>
        <w:rPr>
          <w:rFonts w:ascii="TheSansOmniR" w:eastAsia="Times New Roman" w:hAnsi="TheSansOmniR" w:cs="Helvetica"/>
          <w:color w:val="3F3E3E"/>
          <w:sz w:val="21"/>
          <w:szCs w:val="21"/>
          <w:lang w:val="lv-LV"/>
        </w:rPr>
        <w:t xml:space="preserve">Autofavorīts klientam izdotā klienta karte, </w:t>
      </w:r>
      <w:r w:rsidRPr="000A7967">
        <w:rPr>
          <w:rFonts w:ascii="TheSansOmniR" w:eastAsia="Times New Roman" w:hAnsi="TheSansOmniR" w:cs="Helvetica"/>
          <w:color w:val="3F3E3E"/>
          <w:sz w:val="21"/>
          <w:szCs w:val="21"/>
          <w:lang w:val="lv-LV"/>
        </w:rPr>
        <w:t>kas nodrošina dalību Programmā. Programmas dalībnieks Klienta karti var izmantot uzkrājot un izmantojot uzkrāto</w:t>
      </w:r>
      <w:r>
        <w:rPr>
          <w:rFonts w:ascii="TheSansOmniR" w:eastAsia="Times New Roman" w:hAnsi="TheSansOmniR" w:cs="Helvetica"/>
          <w:color w:val="3F3E3E"/>
          <w:sz w:val="21"/>
          <w:szCs w:val="21"/>
          <w:lang w:val="lv-LV"/>
        </w:rPr>
        <w:t>s</w:t>
      </w:r>
      <w:r w:rsidRPr="000A7967">
        <w:rPr>
          <w:rFonts w:ascii="TheSansOmniR" w:eastAsia="Times New Roman" w:hAnsi="TheSansOmniR" w:cs="Helvetica"/>
          <w:color w:val="3F3E3E"/>
          <w:sz w:val="21"/>
          <w:szCs w:val="21"/>
          <w:lang w:val="lv-LV"/>
        </w:rPr>
        <w:t xml:space="preserve"> </w:t>
      </w:r>
      <w:r>
        <w:rPr>
          <w:rFonts w:ascii="TheSansOmniR" w:eastAsia="Times New Roman" w:hAnsi="TheSansOmniR" w:cs="Helvetica"/>
          <w:color w:val="3F3E3E"/>
          <w:sz w:val="21"/>
          <w:szCs w:val="21"/>
          <w:lang w:val="lv-LV"/>
        </w:rPr>
        <w:t>punktus</w:t>
      </w:r>
      <w:r w:rsidRPr="000A7967">
        <w:rPr>
          <w:rFonts w:ascii="TheSansOmniR" w:eastAsia="Times New Roman" w:hAnsi="TheSansOmniR" w:cs="Helvetica"/>
          <w:color w:val="3F3E3E"/>
          <w:sz w:val="21"/>
          <w:szCs w:val="21"/>
          <w:lang w:val="lv-LV"/>
        </w:rPr>
        <w:t>, kā arī izmantot citas Programmas sniegtās priekšrocības.</w:t>
      </w:r>
      <w:r w:rsidRPr="000A7967">
        <w:rPr>
          <w:rFonts w:ascii="TheSansOmniR" w:eastAsia="Times New Roman" w:hAnsi="TheSansOmniR" w:cs="Helvetica"/>
          <w:color w:val="3F3E3E"/>
          <w:sz w:val="21"/>
          <w:szCs w:val="21"/>
          <w:lang w:val="lv-LV"/>
        </w:rPr>
        <w:br/>
        <w:t>1.</w:t>
      </w:r>
      <w:r>
        <w:rPr>
          <w:rFonts w:ascii="TheSansOmniR" w:eastAsia="Times New Roman" w:hAnsi="TheSansOmniR" w:cs="Helvetica"/>
          <w:color w:val="3F3E3E"/>
          <w:sz w:val="21"/>
          <w:szCs w:val="21"/>
          <w:lang w:val="lv-LV"/>
        </w:rPr>
        <w:t>4</w:t>
      </w:r>
      <w:r w:rsidRPr="000A7967">
        <w:rPr>
          <w:rFonts w:ascii="TheSansOmniR" w:eastAsia="Times New Roman" w:hAnsi="TheSansOmniR" w:cs="Helvetica"/>
          <w:color w:val="3F3E3E"/>
          <w:sz w:val="21"/>
          <w:szCs w:val="21"/>
          <w:lang w:val="lv-LV"/>
        </w:rPr>
        <w:t xml:space="preserve">. </w:t>
      </w:r>
      <w:r>
        <w:rPr>
          <w:rFonts w:ascii="TheSansOmniR" w:eastAsia="Times New Roman" w:hAnsi="TheSansOmniR" w:cs="Helvetica"/>
          <w:color w:val="3F3E3E"/>
          <w:sz w:val="21"/>
          <w:szCs w:val="21"/>
          <w:lang w:val="lv-LV"/>
        </w:rPr>
        <w:t>Klienta kartes punkti</w:t>
      </w:r>
      <w:r w:rsidRPr="000A7967">
        <w:rPr>
          <w:rFonts w:ascii="TheSansOmniR" w:eastAsia="Times New Roman" w:hAnsi="TheSansOmniR" w:cs="Helvetica"/>
          <w:color w:val="3F3E3E"/>
          <w:sz w:val="21"/>
          <w:szCs w:val="21"/>
          <w:lang w:val="lv-LV"/>
        </w:rPr>
        <w:t xml:space="preserve"> – atlaide, kas tiek uzkrāta kā </w:t>
      </w:r>
      <w:r>
        <w:rPr>
          <w:rFonts w:ascii="TheSansOmniR" w:eastAsia="Times New Roman" w:hAnsi="TheSansOmniR" w:cs="Helvetica"/>
          <w:color w:val="3F3E3E"/>
          <w:sz w:val="21"/>
          <w:szCs w:val="21"/>
          <w:lang w:val="lv-LV"/>
        </w:rPr>
        <w:t>Klienta kartes punkti. </w:t>
      </w:r>
      <w:r>
        <w:rPr>
          <w:rFonts w:ascii="TheSansOmniR" w:eastAsia="Times New Roman" w:hAnsi="TheSansOmniR" w:cs="Helvetica"/>
          <w:color w:val="3F3E3E"/>
          <w:sz w:val="21"/>
          <w:szCs w:val="21"/>
          <w:lang w:val="lv-LV"/>
        </w:rPr>
        <w:br/>
        <w:t>1.5</w:t>
      </w:r>
      <w:r w:rsidRPr="000A7967">
        <w:rPr>
          <w:rFonts w:ascii="TheSansOmniR" w:eastAsia="Times New Roman" w:hAnsi="TheSansOmniR" w:cs="Helvetica"/>
          <w:color w:val="3F3E3E"/>
          <w:sz w:val="21"/>
          <w:szCs w:val="21"/>
          <w:lang w:val="lv-LV"/>
        </w:rPr>
        <w:t xml:space="preserve">. Programmas dalībnieks – </w:t>
      </w:r>
      <w:r>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xml:space="preserve"> klients, kuram </w:t>
      </w:r>
      <w:r>
        <w:rPr>
          <w:rFonts w:ascii="TheSansOmniR" w:eastAsia="Times New Roman" w:hAnsi="TheSansOmniR" w:cs="Helvetica"/>
          <w:color w:val="3F3E3E"/>
          <w:sz w:val="21"/>
          <w:szCs w:val="21"/>
          <w:lang w:val="lv-LV"/>
        </w:rPr>
        <w:t>uzņēmums</w:t>
      </w:r>
      <w:r w:rsidRPr="000A7967">
        <w:rPr>
          <w:rFonts w:ascii="TheSansOmniR" w:eastAsia="Times New Roman" w:hAnsi="TheSansOmniR" w:cs="Helvetica"/>
          <w:color w:val="3F3E3E"/>
          <w:sz w:val="21"/>
          <w:szCs w:val="21"/>
          <w:lang w:val="lv-LV"/>
        </w:rPr>
        <w:t xml:space="preserve"> ir nodevis lietošanā Klienta karti. </w:t>
      </w:r>
      <w:r w:rsidRPr="000A7967">
        <w:rPr>
          <w:rFonts w:ascii="TheSansOmniR" w:eastAsia="Times New Roman" w:hAnsi="TheSansOmniR" w:cs="Helvetica"/>
          <w:color w:val="3F3E3E"/>
          <w:sz w:val="21"/>
          <w:szCs w:val="21"/>
          <w:lang w:val="lv-LV"/>
        </w:rPr>
        <w:br/>
        <w:t>1.</w:t>
      </w:r>
      <w:r>
        <w:rPr>
          <w:rFonts w:ascii="TheSansOmniR" w:eastAsia="Times New Roman" w:hAnsi="TheSansOmniR" w:cs="Helvetica"/>
          <w:color w:val="3F3E3E"/>
          <w:sz w:val="21"/>
          <w:szCs w:val="21"/>
          <w:lang w:val="lv-LV"/>
        </w:rPr>
        <w:t>6</w:t>
      </w:r>
      <w:r w:rsidRPr="000A7967">
        <w:rPr>
          <w:rFonts w:ascii="TheSansOmniR" w:eastAsia="Times New Roman" w:hAnsi="TheSansOmniR" w:cs="Helvetica"/>
          <w:color w:val="3F3E3E"/>
          <w:sz w:val="21"/>
          <w:szCs w:val="21"/>
          <w:lang w:val="lv-LV"/>
        </w:rPr>
        <w:t xml:space="preserve">. Personalizētie piedāvājumi – īpaši atlasīti piedāvājumi Programmas dalībniekiem, kas </w:t>
      </w:r>
      <w:r>
        <w:rPr>
          <w:rFonts w:ascii="TheSansOmniR" w:eastAsia="Times New Roman" w:hAnsi="TheSansOmniR" w:cs="Helvetica"/>
          <w:color w:val="3F3E3E"/>
          <w:sz w:val="21"/>
          <w:szCs w:val="21"/>
          <w:lang w:val="lv-LV"/>
        </w:rPr>
        <w:t xml:space="preserve">tiek izsūtīti ar e-pasta </w:t>
      </w:r>
      <w:r w:rsidR="00B1522E">
        <w:rPr>
          <w:rFonts w:ascii="TheSansOmniR" w:eastAsia="Times New Roman" w:hAnsi="TheSansOmniR" w:cs="Helvetica"/>
          <w:color w:val="3F3E3E"/>
          <w:sz w:val="21"/>
          <w:szCs w:val="21"/>
          <w:lang w:val="lv-LV"/>
        </w:rPr>
        <w:t xml:space="preserve">vai sms </w:t>
      </w:r>
      <w:r>
        <w:rPr>
          <w:rFonts w:ascii="TheSansOmniR" w:eastAsia="Times New Roman" w:hAnsi="TheSansOmniR" w:cs="Helvetica"/>
          <w:color w:val="3F3E3E"/>
          <w:sz w:val="21"/>
          <w:szCs w:val="21"/>
          <w:lang w:val="lv-LV"/>
        </w:rPr>
        <w:t xml:space="preserve">palīdzību. </w:t>
      </w:r>
    </w:p>
    <w:p w:rsidR="000A7967" w:rsidRPr="000A7967"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Pr>
          <w:rFonts w:ascii="TheSansOmniR" w:eastAsia="Times New Roman" w:hAnsi="TheSansOmniR" w:cs="Helvetica"/>
          <w:color w:val="3F3E3E"/>
          <w:sz w:val="21"/>
          <w:szCs w:val="21"/>
          <w:lang w:val="lv-LV"/>
        </w:rPr>
        <w:t xml:space="preserve">1.7. </w:t>
      </w:r>
      <w:r w:rsidRPr="000A7967">
        <w:rPr>
          <w:rFonts w:ascii="TheSansOmniR" w:eastAsia="Times New Roman" w:hAnsi="TheSansOmniR" w:cs="Helvetica"/>
          <w:color w:val="3F3E3E"/>
          <w:sz w:val="21"/>
          <w:szCs w:val="21"/>
          <w:lang w:val="lv-LV"/>
        </w:rPr>
        <w:t>Noteikumos neatrunātie jēdzieni tiek izmantoti saskaņā ar attiecīgo normatīvo aktu regulējumu.</w:t>
      </w:r>
    </w:p>
    <w:p w:rsidR="000A7967" w:rsidRDefault="000A7967" w:rsidP="00FC005C">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b/>
          <w:bCs/>
          <w:color w:val="3F3E3E"/>
          <w:sz w:val="21"/>
          <w:szCs w:val="21"/>
          <w:lang w:val="lv-LV"/>
        </w:rPr>
        <w:t>2. Vispārējie noteikumi</w:t>
      </w:r>
      <w:r w:rsidRPr="000A7967">
        <w:rPr>
          <w:rFonts w:ascii="TheSansOmniR" w:eastAsia="Times New Roman" w:hAnsi="TheSansOmniR" w:cs="Helvetica"/>
          <w:color w:val="3F3E3E"/>
          <w:sz w:val="21"/>
          <w:szCs w:val="21"/>
          <w:lang w:val="lv-LV"/>
        </w:rPr>
        <w:br/>
        <w:t>2.1. Programma un šie noteikumi stājas spēkā 201</w:t>
      </w:r>
      <w:r>
        <w:rPr>
          <w:rFonts w:ascii="TheSansOmniR" w:eastAsia="Times New Roman" w:hAnsi="TheSansOmniR" w:cs="Helvetica"/>
          <w:color w:val="3F3E3E"/>
          <w:sz w:val="21"/>
          <w:szCs w:val="21"/>
          <w:lang w:val="lv-LV"/>
        </w:rPr>
        <w:t>7</w:t>
      </w:r>
      <w:r w:rsidRPr="000A7967">
        <w:rPr>
          <w:rFonts w:ascii="TheSansOmniR" w:eastAsia="Times New Roman" w:hAnsi="TheSansOmniR" w:cs="Helvetica"/>
          <w:color w:val="3F3E3E"/>
          <w:sz w:val="21"/>
          <w:szCs w:val="21"/>
          <w:lang w:val="lv-LV"/>
        </w:rPr>
        <w:t xml:space="preserve">.gada </w:t>
      </w:r>
      <w:r w:rsidR="00FC005C">
        <w:rPr>
          <w:rFonts w:ascii="TheSansOmniR" w:eastAsia="Times New Roman" w:hAnsi="TheSansOmniR" w:cs="Helvetica"/>
          <w:color w:val="3F3E3E"/>
          <w:sz w:val="21"/>
          <w:szCs w:val="21"/>
          <w:lang w:val="lv-LV"/>
        </w:rPr>
        <w:t>14.septembrī</w:t>
      </w:r>
      <w:r w:rsidRPr="000A7967">
        <w:rPr>
          <w:rFonts w:ascii="TheSansOmniR" w:eastAsia="Times New Roman" w:hAnsi="TheSansOmniR" w:cs="Helvetica"/>
          <w:color w:val="3F3E3E"/>
          <w:sz w:val="21"/>
          <w:szCs w:val="21"/>
          <w:lang w:val="lv-LV"/>
        </w:rPr>
        <w:t xml:space="preserve"> visos </w:t>
      </w:r>
      <w:r>
        <w:rPr>
          <w:rFonts w:ascii="TheSansOmniR" w:eastAsia="Times New Roman" w:hAnsi="TheSansOmniR" w:cs="Helvetica"/>
          <w:color w:val="3F3E3E"/>
          <w:sz w:val="21"/>
          <w:szCs w:val="21"/>
          <w:lang w:val="lv-LV"/>
        </w:rPr>
        <w:t>Autofavorīts centros</w:t>
      </w:r>
      <w:r w:rsidRPr="000A7967">
        <w:rPr>
          <w:rFonts w:ascii="TheSansOmniR" w:eastAsia="Times New Roman" w:hAnsi="TheSansOmniR" w:cs="Helvetica"/>
          <w:color w:val="3F3E3E"/>
          <w:sz w:val="21"/>
          <w:szCs w:val="21"/>
          <w:lang w:val="lv-LV"/>
        </w:rPr>
        <w:t>, kas atrodas Latvijas Republikas teritorijā.</w:t>
      </w:r>
      <w:r w:rsidRPr="000A7967">
        <w:rPr>
          <w:rFonts w:ascii="TheSansOmniR" w:eastAsia="Times New Roman" w:hAnsi="TheSansOmniR" w:cs="Helvetica"/>
          <w:color w:val="3F3E3E"/>
          <w:sz w:val="21"/>
          <w:szCs w:val="21"/>
          <w:lang w:val="lv-LV"/>
        </w:rPr>
        <w:br/>
        <w:t xml:space="preserve">2.2. Reģistrējot Klienta karti, Programmas dalībnieks brīvprātīgi piekrīt tam, ka viņa sniegtie personas dati tiks apstrādāti atbilstoši Latvijas Republikas normatīvo aktu prasībām. </w:t>
      </w:r>
      <w:r>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xml:space="preserve"> apņemas ievērot konfidencialitāti un garantē personas datu drošību un to izmantošanu atbilstoši Fizisko personu datu aizsardzības likuma un Informācijas sabiedrības pakalpojumu likuma prasībām. Personas dati trešajām personām var tikt izpausti tikai Latvijas Republikas normatīvajos aktos paredzētajos gadījumos un kārtībā. Personas dati trešajām personām var arī tikt izpausti ar mērķi sniegt pakalpojumus, ko Programmas dalībnieks ir izvēlējies saņemt. </w:t>
      </w:r>
    </w:p>
    <w:p w:rsidR="000A7967"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color w:val="3F3E3E"/>
          <w:sz w:val="21"/>
          <w:szCs w:val="21"/>
          <w:lang w:val="lv-LV"/>
        </w:rPr>
        <w:t>2.3. Reģistrējot Klienta karti, Programmas dalībnieks piekrīt, ka viņa sniegtie personas dati un Klienta kartes lietošanas laikā reģistrētie pirkuma dati tiks apstrādāti tirgus pētījumu veikšanai, pirkuma darījumu uzskaites veidošanai un analizēšanai, piemērotāko piedāvājumu atlasei, īpašo akciju piedāvājumu veidošanai, loteriju organizēšanā, Klientu kartes lietotāja identificēšanai un administrācijas nolūkos, kā arī Programmas dalībnieks apliecina vai neapliecina savu piekrišanu saņemt mārketinga materiālus, reklāmas un paziņojumus. Programmas dalībniekam ir tiesības pieteikties vai atteikties no minētās informācijas saņemšanas jebkurā brīdī</w:t>
      </w:r>
      <w:r>
        <w:rPr>
          <w:rFonts w:ascii="TheSansOmniR" w:eastAsia="Times New Roman" w:hAnsi="TheSansOmniR" w:cs="Helvetica"/>
          <w:color w:val="3F3E3E"/>
          <w:sz w:val="21"/>
          <w:szCs w:val="21"/>
          <w:lang w:val="lv-LV"/>
        </w:rPr>
        <w:t>.</w:t>
      </w:r>
      <w:r w:rsidRPr="000A7967">
        <w:rPr>
          <w:rFonts w:ascii="TheSansOmniR" w:eastAsia="Times New Roman" w:hAnsi="TheSansOmniR" w:cs="Helvetica"/>
          <w:color w:val="3F3E3E"/>
          <w:sz w:val="21"/>
          <w:szCs w:val="21"/>
          <w:lang w:val="lv-LV"/>
        </w:rPr>
        <w:t xml:space="preserve"> </w:t>
      </w:r>
    </w:p>
    <w:p w:rsidR="000A7967" w:rsidRPr="000A7967"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color w:val="3F3E3E"/>
          <w:sz w:val="21"/>
          <w:szCs w:val="21"/>
          <w:lang w:val="lv-LV"/>
        </w:rPr>
        <w:t xml:space="preserve">2.4. </w:t>
      </w:r>
      <w:r w:rsidR="00BA0937">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xml:space="preserve"> patur tiesības veikt izmaiņas Programmas noteikumos un/vai atcelt Programmu. Par Programmas atcelšanu </w:t>
      </w:r>
      <w:r w:rsidR="00BA0937">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xml:space="preserve"> informē, izvietojot informāciju </w:t>
      </w:r>
      <w:r w:rsidR="00BA0937">
        <w:rPr>
          <w:rFonts w:ascii="TheSansOmniR" w:eastAsia="Times New Roman" w:hAnsi="TheSansOmniR" w:cs="Helvetica"/>
          <w:color w:val="3F3E3E"/>
          <w:sz w:val="21"/>
          <w:szCs w:val="21"/>
          <w:lang w:val="lv-LV"/>
        </w:rPr>
        <w:t>Autofavorīts centros</w:t>
      </w:r>
      <w:r w:rsidRPr="000A7967">
        <w:rPr>
          <w:rFonts w:ascii="TheSansOmniR" w:eastAsia="Times New Roman" w:hAnsi="TheSansOmniR" w:cs="Helvetica"/>
          <w:color w:val="3F3E3E"/>
          <w:sz w:val="21"/>
          <w:szCs w:val="21"/>
          <w:lang w:val="lv-LV"/>
        </w:rPr>
        <w:t>, ne vēlāk kā 10 (desmit) dienas iepriekš.</w:t>
      </w:r>
    </w:p>
    <w:p w:rsidR="00895EC7"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b/>
          <w:bCs/>
          <w:color w:val="3F3E3E"/>
          <w:sz w:val="21"/>
          <w:szCs w:val="21"/>
          <w:lang w:val="lv-LV"/>
        </w:rPr>
        <w:lastRenderedPageBreak/>
        <w:t>3. Klienta kartes izsniegšanas un lietošanas noteikumi</w:t>
      </w:r>
      <w:r w:rsidRPr="000A7967">
        <w:rPr>
          <w:rFonts w:ascii="TheSansOmniR" w:eastAsia="Times New Roman" w:hAnsi="TheSansOmniR" w:cs="Helvetica"/>
          <w:color w:val="3F3E3E"/>
          <w:sz w:val="21"/>
          <w:szCs w:val="21"/>
          <w:lang w:val="lv-LV"/>
        </w:rPr>
        <w:br/>
        <w:t>3.1. Par Programmas dalībnieku var kļūt un visas Programmas piedāvātās priekšrocības var izmantot 16 gadu vecumu sasniegusi persona, kura ir saņēmusi lietošanā Klie</w:t>
      </w:r>
      <w:r w:rsidR="00BA0937">
        <w:rPr>
          <w:rFonts w:ascii="TheSansOmniR" w:eastAsia="Times New Roman" w:hAnsi="TheSansOmniR" w:cs="Helvetica"/>
          <w:color w:val="3F3E3E"/>
          <w:sz w:val="21"/>
          <w:szCs w:val="21"/>
          <w:lang w:val="lv-LV"/>
        </w:rPr>
        <w:t xml:space="preserve">nta karti un </w:t>
      </w:r>
      <w:r w:rsidR="00895EC7">
        <w:rPr>
          <w:rFonts w:ascii="TheSansOmniR" w:eastAsia="Times New Roman" w:hAnsi="TheSansOmniR" w:cs="Helvetica"/>
          <w:color w:val="3F3E3E"/>
          <w:sz w:val="21"/>
          <w:szCs w:val="21"/>
          <w:lang w:val="lv-LV"/>
        </w:rPr>
        <w:t>atzīmē</w:t>
      </w:r>
      <w:r w:rsidRPr="000A7967">
        <w:rPr>
          <w:rFonts w:ascii="TheSansOmniR" w:eastAsia="Times New Roman" w:hAnsi="TheSansOmniR" w:cs="Helvetica"/>
          <w:color w:val="3F3E3E"/>
          <w:sz w:val="21"/>
          <w:szCs w:val="21"/>
          <w:lang w:val="lv-LV"/>
        </w:rPr>
        <w:t xml:space="preserve"> to </w:t>
      </w:r>
      <w:r w:rsidR="00895EC7">
        <w:rPr>
          <w:rFonts w:ascii="TheSansOmniR" w:eastAsia="Times New Roman" w:hAnsi="TheSansOmniR" w:cs="Helvetica"/>
          <w:color w:val="3F3E3E"/>
          <w:sz w:val="21"/>
          <w:szCs w:val="21"/>
          <w:lang w:val="lv-LV"/>
        </w:rPr>
        <w:t>klātienē pie katra pirkuma, nopīkstinot pie aparāta</w:t>
      </w:r>
      <w:r w:rsidRPr="000A7967">
        <w:rPr>
          <w:rFonts w:ascii="TheSansOmniR" w:eastAsia="Times New Roman" w:hAnsi="TheSansOmniR" w:cs="Helvetica"/>
          <w:color w:val="3F3E3E"/>
          <w:sz w:val="21"/>
          <w:szCs w:val="21"/>
          <w:lang w:val="lv-LV"/>
        </w:rPr>
        <w:t xml:space="preserve">.  </w:t>
      </w:r>
      <w:r w:rsidR="00895EC7">
        <w:rPr>
          <w:rFonts w:ascii="TheSansOmniR" w:eastAsia="Times New Roman" w:hAnsi="TheSansOmniR" w:cs="Helvetica"/>
          <w:color w:val="3F3E3E"/>
          <w:sz w:val="21"/>
          <w:szCs w:val="21"/>
          <w:lang w:val="lv-LV"/>
        </w:rPr>
        <w:t>Ja</w:t>
      </w:r>
      <w:r w:rsidRPr="000A7967">
        <w:rPr>
          <w:rFonts w:ascii="TheSansOmniR" w:eastAsia="Times New Roman" w:hAnsi="TheSansOmniR" w:cs="Helvetica"/>
          <w:color w:val="3F3E3E"/>
          <w:sz w:val="21"/>
          <w:szCs w:val="21"/>
          <w:lang w:val="lv-LV"/>
        </w:rPr>
        <w:t xml:space="preserve"> Klienta karti Programmas dalībnieks </w:t>
      </w:r>
      <w:r w:rsidR="00895EC7">
        <w:rPr>
          <w:rFonts w:ascii="TheSansOmniR" w:eastAsia="Times New Roman" w:hAnsi="TheSansOmniR" w:cs="Helvetica"/>
          <w:color w:val="3F3E3E"/>
          <w:sz w:val="21"/>
          <w:szCs w:val="21"/>
          <w:lang w:val="lv-LV"/>
        </w:rPr>
        <w:t xml:space="preserve"> klātienē neatzīmē, </w:t>
      </w:r>
      <w:r w:rsidRPr="000A7967">
        <w:rPr>
          <w:rFonts w:ascii="TheSansOmniR" w:eastAsia="Times New Roman" w:hAnsi="TheSansOmniR" w:cs="Helvetica"/>
          <w:color w:val="3F3E3E"/>
          <w:sz w:val="21"/>
          <w:szCs w:val="21"/>
          <w:lang w:val="lv-LV"/>
        </w:rPr>
        <w:t xml:space="preserve">var tikai </w:t>
      </w:r>
      <w:r w:rsidR="00895EC7">
        <w:rPr>
          <w:rFonts w:ascii="TheSansOmniR" w:eastAsia="Times New Roman" w:hAnsi="TheSansOmniR" w:cs="Helvetica"/>
          <w:color w:val="3F3E3E"/>
          <w:sz w:val="21"/>
          <w:szCs w:val="21"/>
          <w:lang w:val="lv-LV"/>
        </w:rPr>
        <w:t>saņemt standarta atlaidi, bet nevar uzkrāt</w:t>
      </w:r>
      <w:r w:rsidRPr="000A7967">
        <w:rPr>
          <w:rFonts w:ascii="TheSansOmniR" w:eastAsia="Times New Roman" w:hAnsi="TheSansOmniR" w:cs="Helvetica"/>
          <w:color w:val="3F3E3E"/>
          <w:sz w:val="21"/>
          <w:szCs w:val="21"/>
          <w:lang w:val="lv-LV"/>
        </w:rPr>
        <w:t xml:space="preserve"> </w:t>
      </w:r>
      <w:r w:rsidR="00895EC7">
        <w:rPr>
          <w:rFonts w:ascii="TheSansOmniR" w:eastAsia="Times New Roman" w:hAnsi="TheSansOmniR" w:cs="Helvetica"/>
          <w:color w:val="3F3E3E"/>
          <w:sz w:val="21"/>
          <w:szCs w:val="21"/>
          <w:lang w:val="lv-LV"/>
        </w:rPr>
        <w:t xml:space="preserve">punktus. </w:t>
      </w:r>
    </w:p>
    <w:p w:rsidR="00895EC7"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color w:val="3F3E3E"/>
          <w:sz w:val="21"/>
          <w:szCs w:val="21"/>
          <w:lang w:val="lv-LV"/>
        </w:rPr>
        <w:t>3.</w:t>
      </w:r>
      <w:r w:rsidR="00895EC7">
        <w:rPr>
          <w:rFonts w:ascii="TheSansOmniR" w:eastAsia="Times New Roman" w:hAnsi="TheSansOmniR" w:cs="Helvetica"/>
          <w:color w:val="3F3E3E"/>
          <w:sz w:val="21"/>
          <w:szCs w:val="21"/>
          <w:lang w:val="lv-LV"/>
        </w:rPr>
        <w:t>2</w:t>
      </w:r>
      <w:r w:rsidRPr="000A7967">
        <w:rPr>
          <w:rFonts w:ascii="TheSansOmniR" w:eastAsia="Times New Roman" w:hAnsi="TheSansOmniR" w:cs="Helvetica"/>
          <w:color w:val="3F3E3E"/>
          <w:sz w:val="21"/>
          <w:szCs w:val="21"/>
          <w:lang w:val="lv-LV"/>
        </w:rPr>
        <w:t xml:space="preserve">. Klienta kartei var pieteikties </w:t>
      </w:r>
      <w:r w:rsidR="00895EC7">
        <w:rPr>
          <w:rFonts w:ascii="TheSansOmniR" w:eastAsia="Times New Roman" w:hAnsi="TheSansOmniR" w:cs="Helvetica"/>
          <w:color w:val="3F3E3E"/>
          <w:sz w:val="21"/>
          <w:szCs w:val="21"/>
          <w:lang w:val="lv-LV"/>
        </w:rPr>
        <w:t xml:space="preserve">gan </w:t>
      </w:r>
      <w:r w:rsidRPr="000A7967">
        <w:rPr>
          <w:rFonts w:ascii="TheSansOmniR" w:eastAsia="Times New Roman" w:hAnsi="TheSansOmniR" w:cs="Helvetica"/>
          <w:color w:val="3F3E3E"/>
          <w:sz w:val="21"/>
          <w:szCs w:val="21"/>
          <w:lang w:val="lv-LV"/>
        </w:rPr>
        <w:t>fiziskas</w:t>
      </w:r>
      <w:r w:rsidR="00895EC7">
        <w:rPr>
          <w:rFonts w:ascii="TheSansOmniR" w:eastAsia="Times New Roman" w:hAnsi="TheSansOmniR" w:cs="Helvetica"/>
          <w:color w:val="3F3E3E"/>
          <w:sz w:val="21"/>
          <w:szCs w:val="21"/>
          <w:lang w:val="lv-LV"/>
        </w:rPr>
        <w:t>, gan juridiskas personas</w:t>
      </w:r>
      <w:r w:rsidR="00B1522E">
        <w:rPr>
          <w:rFonts w:ascii="TheSansOmniR" w:eastAsia="Times New Roman" w:hAnsi="TheSansOmniR" w:cs="Helvetica"/>
          <w:color w:val="3F3E3E"/>
          <w:sz w:val="21"/>
          <w:szCs w:val="21"/>
          <w:lang w:val="lv-LV"/>
        </w:rPr>
        <w:t>, kas norēķinās par preci vai pakalpojumu, veicot tūlītēju apmaksu</w:t>
      </w:r>
      <w:r w:rsidRPr="000A7967">
        <w:rPr>
          <w:rFonts w:ascii="TheSansOmniR" w:eastAsia="Times New Roman" w:hAnsi="TheSansOmniR" w:cs="Helvetica"/>
          <w:color w:val="3F3E3E"/>
          <w:sz w:val="21"/>
          <w:szCs w:val="21"/>
          <w:lang w:val="lv-LV"/>
        </w:rPr>
        <w:t xml:space="preserve"> </w:t>
      </w:r>
      <w:r w:rsidR="00B1522E">
        <w:rPr>
          <w:rFonts w:ascii="TheSansOmniR" w:eastAsia="Times New Roman" w:hAnsi="TheSansOmniR" w:cs="Helvetica"/>
          <w:color w:val="3F3E3E"/>
          <w:sz w:val="21"/>
          <w:szCs w:val="21"/>
          <w:lang w:val="lv-LV"/>
        </w:rPr>
        <w:t>ar skaidru naudu vai bankas maksājuma k</w:t>
      </w:r>
      <w:r w:rsidR="008E700C">
        <w:rPr>
          <w:rFonts w:ascii="TheSansOmniR" w:eastAsia="Times New Roman" w:hAnsi="TheSansOmniR" w:cs="Helvetica"/>
          <w:color w:val="3F3E3E"/>
          <w:sz w:val="21"/>
          <w:szCs w:val="21"/>
          <w:lang w:val="lv-LV"/>
        </w:rPr>
        <w:t xml:space="preserve">arti. </w:t>
      </w:r>
      <w:r w:rsidR="00022D1E">
        <w:rPr>
          <w:rFonts w:ascii="TheSansOmniR" w:eastAsia="Times New Roman" w:hAnsi="TheSansOmniR" w:cs="Helvetica"/>
          <w:color w:val="3F3E3E"/>
          <w:sz w:val="21"/>
          <w:szCs w:val="21"/>
          <w:lang w:val="lv-LV"/>
        </w:rPr>
        <w:t>Juridiskām personām, kuram ir noslēgti līgumi par preču vai pakalpojumu pēcapmaksu, Klienta karte netiek izsniegta.</w:t>
      </w:r>
      <w:r w:rsidRPr="000A7967">
        <w:rPr>
          <w:rFonts w:ascii="TheSansOmniR" w:eastAsia="Times New Roman" w:hAnsi="TheSansOmniR" w:cs="Helvetica"/>
          <w:color w:val="3F3E3E"/>
          <w:sz w:val="21"/>
          <w:szCs w:val="21"/>
          <w:lang w:val="lv-LV"/>
        </w:rPr>
        <w:t xml:space="preserve">Pārkāpumu gadījumā </w:t>
      </w:r>
      <w:r w:rsidR="00895EC7">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xml:space="preserve"> patur tiesības uz laiku bloķēt Klientu karti līdz </w:t>
      </w:r>
      <w:r w:rsidR="00895EC7">
        <w:rPr>
          <w:rFonts w:ascii="TheSansOmniR" w:eastAsia="Times New Roman" w:hAnsi="TheSansOmniR" w:cs="Helvetica"/>
          <w:color w:val="3F3E3E"/>
          <w:sz w:val="21"/>
          <w:szCs w:val="21"/>
          <w:lang w:val="lv-LV"/>
        </w:rPr>
        <w:t>informācijas noskaidrošanai.</w:t>
      </w:r>
      <w:r w:rsidR="00895EC7">
        <w:rPr>
          <w:rFonts w:ascii="TheSansOmniR" w:eastAsia="Times New Roman" w:hAnsi="TheSansOmniR" w:cs="Helvetica"/>
          <w:color w:val="3F3E3E"/>
          <w:sz w:val="21"/>
          <w:szCs w:val="21"/>
          <w:lang w:val="lv-LV"/>
        </w:rPr>
        <w:br/>
        <w:t>3.3</w:t>
      </w:r>
      <w:r w:rsidRPr="000A7967">
        <w:rPr>
          <w:rFonts w:ascii="TheSansOmniR" w:eastAsia="Times New Roman" w:hAnsi="TheSansOmniR" w:cs="Helvetica"/>
          <w:color w:val="3F3E3E"/>
          <w:sz w:val="21"/>
          <w:szCs w:val="21"/>
          <w:lang w:val="lv-LV"/>
        </w:rPr>
        <w:t xml:space="preserve">. Uz vienas personas vārda var tikt reģistrēta 1 (viena) Klienta karte. Klienta karte ir personīga, un to var izmantot tikai tā persona, uz kuras vārda </w:t>
      </w:r>
      <w:r w:rsidR="00895EC7">
        <w:rPr>
          <w:rFonts w:ascii="TheSansOmniR" w:eastAsia="Times New Roman" w:hAnsi="TheSansOmniR" w:cs="Helvetica"/>
          <w:color w:val="3F3E3E"/>
          <w:sz w:val="21"/>
          <w:szCs w:val="21"/>
          <w:lang w:val="lv-LV"/>
        </w:rPr>
        <w:t>Klienta karte ir reģistrēta.</w:t>
      </w:r>
      <w:r w:rsidR="00895EC7">
        <w:rPr>
          <w:rFonts w:ascii="TheSansOmniR" w:eastAsia="Times New Roman" w:hAnsi="TheSansOmniR" w:cs="Helvetica"/>
          <w:color w:val="3F3E3E"/>
          <w:sz w:val="21"/>
          <w:szCs w:val="21"/>
          <w:lang w:val="lv-LV"/>
        </w:rPr>
        <w:br/>
        <w:t>3.4</w:t>
      </w:r>
      <w:r w:rsidRPr="000A7967">
        <w:rPr>
          <w:rFonts w:ascii="TheSansOmniR" w:eastAsia="Times New Roman" w:hAnsi="TheSansOmniR" w:cs="Helvetica"/>
          <w:color w:val="3F3E3E"/>
          <w:sz w:val="21"/>
          <w:szCs w:val="21"/>
          <w:lang w:val="lv-LV"/>
        </w:rPr>
        <w:t xml:space="preserve">. Klienta kartes </w:t>
      </w:r>
      <w:r w:rsidR="00895EC7">
        <w:rPr>
          <w:rFonts w:ascii="TheSansOmniR" w:eastAsia="Times New Roman" w:hAnsi="TheSansOmniR" w:cs="Helvetica"/>
          <w:color w:val="3F3E3E"/>
          <w:sz w:val="21"/>
          <w:szCs w:val="21"/>
          <w:lang w:val="lv-LV"/>
        </w:rPr>
        <w:t>tiek izsniegta</w:t>
      </w:r>
      <w:r w:rsidR="00345A1E">
        <w:rPr>
          <w:rFonts w:ascii="TheSansOmniR" w:eastAsia="Times New Roman" w:hAnsi="TheSansOmniR" w:cs="Helvetica"/>
          <w:color w:val="3F3E3E"/>
          <w:sz w:val="21"/>
          <w:szCs w:val="21"/>
          <w:lang w:val="lv-LV"/>
        </w:rPr>
        <w:t>s par</w:t>
      </w:r>
      <w:r w:rsidR="00895EC7">
        <w:rPr>
          <w:rFonts w:ascii="TheSansOmniR" w:eastAsia="Times New Roman" w:hAnsi="TheSansOmniR" w:cs="Helvetica"/>
          <w:color w:val="3F3E3E"/>
          <w:sz w:val="21"/>
          <w:szCs w:val="21"/>
          <w:lang w:val="lv-LV"/>
        </w:rPr>
        <w:t xml:space="preserve"> </w:t>
      </w:r>
      <w:r w:rsidR="00345A1E">
        <w:rPr>
          <w:rFonts w:ascii="TheSansOmniR" w:eastAsia="Times New Roman" w:hAnsi="TheSansOmniR" w:cs="Helvetica"/>
          <w:color w:val="3F3E3E"/>
          <w:sz w:val="21"/>
          <w:szCs w:val="21"/>
          <w:lang w:val="lv-LV"/>
        </w:rPr>
        <w:t xml:space="preserve">maksu </w:t>
      </w:r>
      <w:r w:rsidR="00345A1E">
        <w:rPr>
          <w:rFonts w:ascii="TheSansOmniR" w:eastAsia="Times New Roman" w:hAnsi="TheSansOmniR" w:cs="Helvetica"/>
          <w:color w:val="3F3E3E"/>
          <w:sz w:val="21"/>
          <w:szCs w:val="21"/>
          <w:lang w:val="lv-LV"/>
        </w:rPr>
        <w:t>2 (divu) Eiro apmērā</w:t>
      </w:r>
      <w:r w:rsidRPr="000A7967">
        <w:rPr>
          <w:rFonts w:ascii="TheSansOmniR" w:eastAsia="Times New Roman" w:hAnsi="TheSansOmniR" w:cs="Helvetica"/>
          <w:color w:val="3F3E3E"/>
          <w:sz w:val="21"/>
          <w:szCs w:val="21"/>
          <w:lang w:val="lv-LV"/>
        </w:rPr>
        <w:t xml:space="preserve">. </w:t>
      </w:r>
      <w:bookmarkStart w:id="0" w:name="_GoBack"/>
      <w:bookmarkEnd w:id="0"/>
      <w:r w:rsidRPr="000A7967">
        <w:rPr>
          <w:rFonts w:ascii="TheSansOmniR" w:eastAsia="Times New Roman" w:hAnsi="TheSansOmniR" w:cs="Helvetica"/>
          <w:color w:val="3F3E3E"/>
          <w:sz w:val="21"/>
          <w:szCs w:val="21"/>
          <w:lang w:val="lv-LV"/>
        </w:rPr>
        <w:t xml:space="preserve">Maksa par Klienta kartes izsniegšanu var tikt mainīta pēc </w:t>
      </w:r>
      <w:r w:rsidR="00895EC7">
        <w:rPr>
          <w:rFonts w:ascii="TheSansOmniR" w:eastAsia="Times New Roman" w:hAnsi="TheSansOmniR" w:cs="Helvetica"/>
          <w:color w:val="3F3E3E"/>
          <w:sz w:val="21"/>
          <w:szCs w:val="21"/>
          <w:lang w:val="lv-LV"/>
        </w:rPr>
        <w:t xml:space="preserve">Autofavorīts </w:t>
      </w:r>
      <w:r w:rsidRPr="000A7967">
        <w:rPr>
          <w:rFonts w:ascii="TheSansOmniR" w:eastAsia="Times New Roman" w:hAnsi="TheSansOmniR" w:cs="Helvetica"/>
          <w:color w:val="3F3E3E"/>
          <w:sz w:val="21"/>
          <w:szCs w:val="21"/>
          <w:lang w:val="lv-LV"/>
        </w:rPr>
        <w:t xml:space="preserve">lēmuma, par to informējot Programmas </w:t>
      </w:r>
      <w:r w:rsidR="00895EC7">
        <w:rPr>
          <w:rFonts w:ascii="TheSansOmniR" w:eastAsia="Times New Roman" w:hAnsi="TheSansOmniR" w:cs="Helvetica"/>
          <w:color w:val="3F3E3E"/>
          <w:sz w:val="21"/>
          <w:szCs w:val="21"/>
          <w:lang w:val="lv-LV"/>
        </w:rPr>
        <w:t>dalībniekus, informāciju par to izvietojot Autofavorīts centros.</w:t>
      </w:r>
    </w:p>
    <w:p w:rsidR="000A7967" w:rsidRPr="000A7967"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color w:val="3F3E3E"/>
          <w:sz w:val="21"/>
          <w:szCs w:val="21"/>
          <w:lang w:val="lv-LV"/>
        </w:rPr>
        <w:t>3.</w:t>
      </w:r>
      <w:r w:rsidR="00895EC7">
        <w:rPr>
          <w:rFonts w:ascii="TheSansOmniR" w:eastAsia="Times New Roman" w:hAnsi="TheSansOmniR" w:cs="Helvetica"/>
          <w:color w:val="3F3E3E"/>
          <w:sz w:val="21"/>
          <w:szCs w:val="21"/>
          <w:lang w:val="lv-LV"/>
        </w:rPr>
        <w:t>5</w:t>
      </w:r>
      <w:r w:rsidRPr="000A7967">
        <w:rPr>
          <w:rFonts w:ascii="TheSansOmniR" w:eastAsia="Times New Roman" w:hAnsi="TheSansOmniR" w:cs="Helvetica"/>
          <w:color w:val="3F3E3E"/>
          <w:sz w:val="21"/>
          <w:szCs w:val="21"/>
          <w:lang w:val="lv-LV"/>
        </w:rPr>
        <w:t>. Programmas dalībniekam ir pienākums saudzīgi lietot un uzglabāt Klienta karti, tai skaitā, pasargāt to no augstas temperatūras, elektromagnētiskās iedarbības un mehāniskiem bojājumiem, kā arī turēt atsevišķi no mobiliem telefoniem, atslēgām, šķiltavām, sabiedriskā transporta elektroniskās viedkartes.</w:t>
      </w:r>
      <w:r w:rsidRPr="000A7967">
        <w:rPr>
          <w:rFonts w:ascii="TheSansOmniR" w:eastAsia="Times New Roman" w:hAnsi="TheSansOmniR" w:cs="Helvetica"/>
          <w:color w:val="3F3E3E"/>
          <w:sz w:val="21"/>
          <w:szCs w:val="21"/>
          <w:lang w:val="lv-LV"/>
        </w:rPr>
        <w:br/>
        <w:t>3.</w:t>
      </w:r>
      <w:r w:rsidR="00895EC7">
        <w:rPr>
          <w:rFonts w:ascii="TheSansOmniR" w:eastAsia="Times New Roman" w:hAnsi="TheSansOmniR" w:cs="Helvetica"/>
          <w:color w:val="3F3E3E"/>
          <w:sz w:val="21"/>
          <w:szCs w:val="21"/>
          <w:lang w:val="lv-LV"/>
        </w:rPr>
        <w:t>6</w:t>
      </w:r>
      <w:r w:rsidRPr="000A7967">
        <w:rPr>
          <w:rFonts w:ascii="TheSansOmniR" w:eastAsia="Times New Roman" w:hAnsi="TheSansOmniR" w:cs="Helvetica"/>
          <w:color w:val="3F3E3E"/>
          <w:sz w:val="21"/>
          <w:szCs w:val="21"/>
          <w:lang w:val="lv-LV"/>
        </w:rPr>
        <w:t xml:space="preserve">. Ja Klienta karte netiek izmantota 1 (vienu) gadu vai ilgāk, tiek uzskatīts, ka Klienta karte netiek lietota. </w:t>
      </w:r>
      <w:r w:rsidR="00895EC7">
        <w:rPr>
          <w:rFonts w:ascii="TheSansOmniR" w:eastAsia="Times New Roman" w:hAnsi="TheSansOmniR" w:cs="Helvetica"/>
          <w:color w:val="3F3E3E"/>
          <w:sz w:val="21"/>
          <w:szCs w:val="21"/>
          <w:lang w:val="lv-LV"/>
        </w:rPr>
        <w:t xml:space="preserve">Autofavorīts </w:t>
      </w:r>
      <w:r w:rsidRPr="000A7967">
        <w:rPr>
          <w:rFonts w:ascii="TheSansOmniR" w:eastAsia="Times New Roman" w:hAnsi="TheSansOmniR" w:cs="Helvetica"/>
          <w:color w:val="3F3E3E"/>
          <w:sz w:val="21"/>
          <w:szCs w:val="21"/>
          <w:lang w:val="lv-LV"/>
        </w:rPr>
        <w:t>vienpusējā kārtā dzēš Programmas dalībnieka s</w:t>
      </w:r>
      <w:r w:rsidR="00895EC7">
        <w:rPr>
          <w:rFonts w:ascii="TheSansOmniR" w:eastAsia="Times New Roman" w:hAnsi="TheSansOmniR" w:cs="Helvetica"/>
          <w:color w:val="3F3E3E"/>
          <w:sz w:val="21"/>
          <w:szCs w:val="21"/>
          <w:lang w:val="lv-LV"/>
        </w:rPr>
        <w:t>avāktos</w:t>
      </w:r>
      <w:r w:rsidRPr="000A7967">
        <w:rPr>
          <w:rFonts w:ascii="TheSansOmniR" w:eastAsia="Times New Roman" w:hAnsi="TheSansOmniR" w:cs="Helvetica"/>
          <w:color w:val="3F3E3E"/>
          <w:sz w:val="21"/>
          <w:szCs w:val="21"/>
          <w:lang w:val="lv-LV"/>
        </w:rPr>
        <w:t xml:space="preserve"> </w:t>
      </w:r>
      <w:r w:rsidR="00895EC7">
        <w:rPr>
          <w:rFonts w:ascii="TheSansOmniR" w:eastAsia="Times New Roman" w:hAnsi="TheSansOmniR" w:cs="Helvetica"/>
          <w:color w:val="3F3E3E"/>
          <w:sz w:val="21"/>
          <w:szCs w:val="21"/>
          <w:lang w:val="lv-LV"/>
        </w:rPr>
        <w:t>punktus</w:t>
      </w:r>
      <w:r w:rsidRPr="000A7967">
        <w:rPr>
          <w:rFonts w:ascii="TheSansOmniR" w:eastAsia="Times New Roman" w:hAnsi="TheSansOmniR" w:cs="Helvetica"/>
          <w:color w:val="3F3E3E"/>
          <w:sz w:val="21"/>
          <w:szCs w:val="21"/>
          <w:lang w:val="lv-LV"/>
        </w:rPr>
        <w:t xml:space="preserve"> no datu bāzes.</w:t>
      </w:r>
    </w:p>
    <w:p w:rsidR="00022D1E"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b/>
          <w:bCs/>
          <w:color w:val="3F3E3E"/>
          <w:sz w:val="21"/>
          <w:szCs w:val="21"/>
          <w:lang w:val="lv-LV"/>
        </w:rPr>
        <w:t xml:space="preserve">4. </w:t>
      </w:r>
      <w:r w:rsidR="00895EC7">
        <w:rPr>
          <w:rFonts w:ascii="TheSansOmniR" w:eastAsia="Times New Roman" w:hAnsi="TheSansOmniR" w:cs="Helvetica"/>
          <w:b/>
          <w:bCs/>
          <w:color w:val="3F3E3E"/>
          <w:sz w:val="21"/>
          <w:szCs w:val="21"/>
          <w:lang w:val="lv-LV"/>
        </w:rPr>
        <w:t>Autofavorīts punktu</w:t>
      </w:r>
      <w:r w:rsidRPr="000A7967">
        <w:rPr>
          <w:rFonts w:ascii="TheSansOmniR" w:eastAsia="Times New Roman" w:hAnsi="TheSansOmniR" w:cs="Helvetica"/>
          <w:b/>
          <w:bCs/>
          <w:color w:val="3F3E3E"/>
          <w:sz w:val="21"/>
          <w:szCs w:val="21"/>
          <w:lang w:val="lv-LV"/>
        </w:rPr>
        <w:t xml:space="preserve"> uzkrāšanas un norēķināšanās noteikumi</w:t>
      </w:r>
      <w:r w:rsidRPr="000A7967">
        <w:rPr>
          <w:rFonts w:ascii="TheSansOmniR" w:eastAsia="Times New Roman" w:hAnsi="TheSansOmniR" w:cs="Helvetica"/>
          <w:color w:val="3F3E3E"/>
          <w:sz w:val="21"/>
          <w:szCs w:val="21"/>
          <w:lang w:val="lv-LV"/>
        </w:rPr>
        <w:br/>
        <w:t xml:space="preserve">4.1. Programmas dalībnieks, veicot pirkumus </w:t>
      </w:r>
      <w:r w:rsidR="00895EC7">
        <w:rPr>
          <w:rFonts w:ascii="TheSansOmniR" w:eastAsia="Times New Roman" w:hAnsi="TheSansOmniR" w:cs="Helvetica"/>
          <w:color w:val="3F3E3E"/>
          <w:sz w:val="21"/>
          <w:szCs w:val="21"/>
          <w:lang w:val="lv-LV"/>
        </w:rPr>
        <w:t>Autofavorīts centros</w:t>
      </w:r>
      <w:r w:rsidRPr="000A7967">
        <w:rPr>
          <w:rFonts w:ascii="TheSansOmniR" w:eastAsia="Times New Roman" w:hAnsi="TheSansOmniR" w:cs="Helvetica"/>
          <w:color w:val="3F3E3E"/>
          <w:sz w:val="21"/>
          <w:szCs w:val="21"/>
          <w:lang w:val="lv-LV"/>
        </w:rPr>
        <w:t xml:space="preserve"> un norēķināšanās brīdī, </w:t>
      </w:r>
      <w:r w:rsidR="00895EC7">
        <w:rPr>
          <w:rFonts w:ascii="TheSansOmniR" w:eastAsia="Times New Roman" w:hAnsi="TheSansOmniR" w:cs="Helvetica"/>
          <w:color w:val="3F3E3E"/>
          <w:sz w:val="21"/>
          <w:szCs w:val="21"/>
          <w:lang w:val="lv-LV"/>
        </w:rPr>
        <w:t>uzrāda</w:t>
      </w:r>
      <w:r w:rsidR="003A5C68">
        <w:rPr>
          <w:rFonts w:ascii="TheSansOmniR" w:eastAsia="Times New Roman" w:hAnsi="TheSansOmniR" w:cs="Helvetica"/>
          <w:color w:val="3F3E3E"/>
          <w:sz w:val="21"/>
          <w:szCs w:val="21"/>
          <w:lang w:val="lv-LV"/>
        </w:rPr>
        <w:t xml:space="preserve"> Klienta karti, saņem atlaidi un uzkrāj punktus</w:t>
      </w:r>
      <w:r w:rsidRPr="000A7967">
        <w:rPr>
          <w:rFonts w:ascii="TheSansOmniR" w:eastAsia="Times New Roman" w:hAnsi="TheSansOmniR" w:cs="Helvetica"/>
          <w:color w:val="3F3E3E"/>
          <w:sz w:val="21"/>
          <w:szCs w:val="21"/>
          <w:lang w:val="lv-LV"/>
        </w:rPr>
        <w:t xml:space="preserve">. Uzkrāto </w:t>
      </w:r>
      <w:r w:rsidR="00895EC7">
        <w:rPr>
          <w:rFonts w:ascii="TheSansOmniR" w:eastAsia="Times New Roman" w:hAnsi="TheSansOmniR" w:cs="Helvetica"/>
          <w:color w:val="3F3E3E"/>
          <w:sz w:val="21"/>
          <w:szCs w:val="21"/>
          <w:lang w:val="lv-LV"/>
        </w:rPr>
        <w:t>punktu</w:t>
      </w:r>
      <w:r w:rsidRPr="000A7967">
        <w:rPr>
          <w:rFonts w:ascii="TheSansOmniR" w:eastAsia="Times New Roman" w:hAnsi="TheSansOmniR" w:cs="Helvetica"/>
          <w:color w:val="3F3E3E"/>
          <w:sz w:val="21"/>
          <w:szCs w:val="21"/>
          <w:lang w:val="lv-LV"/>
        </w:rPr>
        <w:t xml:space="preserve"> apjomu Programmas dalībnieks var pārbaudīt </w:t>
      </w:r>
      <w:r w:rsidR="00895EC7">
        <w:rPr>
          <w:rFonts w:ascii="TheSansOmniR" w:eastAsia="Times New Roman" w:hAnsi="TheSansOmniR" w:cs="Helvetica"/>
          <w:color w:val="3F3E3E"/>
          <w:sz w:val="21"/>
          <w:szCs w:val="21"/>
          <w:lang w:val="lv-LV"/>
        </w:rPr>
        <w:t>pie Autofavorīt</w:t>
      </w:r>
      <w:r w:rsidR="00022D1E">
        <w:rPr>
          <w:rFonts w:ascii="TheSansOmniR" w:eastAsia="Times New Roman" w:hAnsi="TheSansOmniR" w:cs="Helvetica"/>
          <w:color w:val="3F3E3E"/>
          <w:sz w:val="21"/>
          <w:szCs w:val="21"/>
          <w:lang w:val="lv-LV"/>
        </w:rPr>
        <w:t>s darbinieka, iesniedzot karti</w:t>
      </w:r>
      <w:r w:rsidR="00A87C3B">
        <w:rPr>
          <w:rFonts w:ascii="TheSansOmniR" w:eastAsia="Times New Roman" w:hAnsi="TheSansOmniR" w:cs="Helvetica"/>
          <w:color w:val="3F3E3E"/>
          <w:sz w:val="21"/>
          <w:szCs w:val="21"/>
          <w:lang w:val="lv-LV"/>
        </w:rPr>
        <w:t>, redzēt sava rēķina izdrukā</w:t>
      </w:r>
      <w:r w:rsidR="00022D1E">
        <w:rPr>
          <w:rFonts w:ascii="TheSansOmniR" w:eastAsia="Times New Roman" w:hAnsi="TheSansOmniR" w:cs="Helvetica"/>
          <w:color w:val="3F3E3E"/>
          <w:sz w:val="21"/>
          <w:szCs w:val="21"/>
          <w:lang w:val="lv-LV"/>
        </w:rPr>
        <w:t xml:space="preserve"> vai nosūtot iesniegumu uz epasta adresi auto@autofavorits.lv</w:t>
      </w:r>
    </w:p>
    <w:p w:rsidR="003A5C68"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color w:val="3F3E3E"/>
          <w:sz w:val="21"/>
          <w:szCs w:val="21"/>
          <w:lang w:val="lv-LV"/>
        </w:rPr>
        <w:t xml:space="preserve">4.2. </w:t>
      </w:r>
      <w:r w:rsidR="00895EC7">
        <w:rPr>
          <w:rFonts w:ascii="TheSansOmniR" w:eastAsia="Times New Roman" w:hAnsi="TheSansOmniR" w:cs="Helvetica"/>
          <w:color w:val="3F3E3E"/>
          <w:sz w:val="21"/>
          <w:szCs w:val="21"/>
          <w:lang w:val="lv-LV"/>
        </w:rPr>
        <w:t>Autofavorīts punktu</w:t>
      </w:r>
      <w:r w:rsidRPr="000A7967">
        <w:rPr>
          <w:rFonts w:ascii="TheSansOmniR" w:eastAsia="Times New Roman" w:hAnsi="TheSansOmniR" w:cs="Helvetica"/>
          <w:color w:val="3F3E3E"/>
          <w:sz w:val="21"/>
          <w:szCs w:val="21"/>
          <w:lang w:val="lv-LV"/>
        </w:rPr>
        <w:t xml:space="preserve"> krāšana Klienta kartē sākas tikai tajā gadījumā, kad Programmas dalībnieks vienā pirkuma reizē iegādājas preci vai </w:t>
      </w:r>
      <w:r w:rsidR="00895EC7">
        <w:rPr>
          <w:rFonts w:ascii="TheSansOmniR" w:eastAsia="Times New Roman" w:hAnsi="TheSansOmniR" w:cs="Helvetica"/>
          <w:color w:val="3F3E3E"/>
          <w:sz w:val="21"/>
          <w:szCs w:val="21"/>
          <w:lang w:val="lv-LV"/>
        </w:rPr>
        <w:t>pakalpojumu,</w:t>
      </w:r>
      <w:r w:rsidRPr="000A7967">
        <w:rPr>
          <w:rFonts w:ascii="TheSansOmniR" w:eastAsia="Times New Roman" w:hAnsi="TheSansOmniR" w:cs="Helvetica"/>
          <w:color w:val="3F3E3E"/>
          <w:sz w:val="21"/>
          <w:szCs w:val="21"/>
          <w:lang w:val="lv-LV"/>
        </w:rPr>
        <w:t xml:space="preserve"> kuru kopējā vērtība ir ne mazāka kā </w:t>
      </w:r>
      <w:r w:rsidR="003A5C68">
        <w:rPr>
          <w:rFonts w:ascii="TheSansOmniR" w:eastAsia="Times New Roman" w:hAnsi="TheSansOmniR" w:cs="Helvetica"/>
          <w:color w:val="3F3E3E"/>
          <w:sz w:val="21"/>
          <w:szCs w:val="21"/>
          <w:lang w:val="lv-LV"/>
        </w:rPr>
        <w:t>5.00 (piecus) EUR .</w:t>
      </w:r>
      <w:r w:rsidR="003A5C68">
        <w:rPr>
          <w:rFonts w:ascii="TheSansOmniR" w:eastAsia="Times New Roman" w:hAnsi="TheSansOmniR" w:cs="Helvetica"/>
          <w:color w:val="3F3E3E"/>
          <w:sz w:val="21"/>
          <w:szCs w:val="21"/>
          <w:lang w:val="lv-LV"/>
        </w:rPr>
        <w:br/>
        <w:t>4.3. Viena</w:t>
      </w:r>
      <w:r w:rsidRPr="000A7967">
        <w:rPr>
          <w:rFonts w:ascii="TheSansOmniR" w:eastAsia="Times New Roman" w:hAnsi="TheSansOmniR" w:cs="Helvetica"/>
          <w:color w:val="3F3E3E"/>
          <w:sz w:val="21"/>
          <w:szCs w:val="21"/>
          <w:lang w:val="lv-LV"/>
        </w:rPr>
        <w:t xml:space="preserve"> </w:t>
      </w:r>
      <w:r w:rsidR="00022D1E">
        <w:rPr>
          <w:rFonts w:ascii="TheSansOmniR" w:eastAsia="Times New Roman" w:hAnsi="TheSansOmniR" w:cs="Helvetica"/>
          <w:color w:val="3F3E3E"/>
          <w:sz w:val="21"/>
          <w:szCs w:val="21"/>
          <w:lang w:val="lv-LV"/>
        </w:rPr>
        <w:t>Autofavorīts punkta</w:t>
      </w:r>
      <w:r w:rsidRPr="000A7967">
        <w:rPr>
          <w:rFonts w:ascii="TheSansOmniR" w:eastAsia="Times New Roman" w:hAnsi="TheSansOmniR" w:cs="Helvetica"/>
          <w:color w:val="3F3E3E"/>
          <w:sz w:val="21"/>
          <w:szCs w:val="21"/>
          <w:lang w:val="lv-LV"/>
        </w:rPr>
        <w:t xml:space="preserve"> vērtība tiek pielīdzināta </w:t>
      </w:r>
      <w:r w:rsidR="003A5C68">
        <w:rPr>
          <w:rFonts w:ascii="TheSansOmniR" w:eastAsia="Times New Roman" w:hAnsi="TheSansOmniR" w:cs="Helvetica"/>
          <w:color w:val="3F3E3E"/>
          <w:sz w:val="21"/>
          <w:szCs w:val="21"/>
          <w:lang w:val="lv-LV"/>
        </w:rPr>
        <w:t>5.00</w:t>
      </w:r>
      <w:r w:rsidRPr="000A7967">
        <w:rPr>
          <w:rFonts w:ascii="TheSansOmniR" w:eastAsia="Times New Roman" w:hAnsi="TheSansOmniR" w:cs="Helvetica"/>
          <w:color w:val="3F3E3E"/>
          <w:sz w:val="21"/>
          <w:szCs w:val="21"/>
          <w:lang w:val="lv-LV"/>
        </w:rPr>
        <w:t xml:space="preserve"> EUR (</w:t>
      </w:r>
      <w:r w:rsidR="003A5C68">
        <w:rPr>
          <w:rFonts w:ascii="TheSansOmniR" w:eastAsia="Times New Roman" w:hAnsi="TheSansOmniR" w:cs="Helvetica"/>
          <w:color w:val="3F3E3E"/>
          <w:sz w:val="21"/>
          <w:szCs w:val="21"/>
          <w:lang w:val="lv-LV"/>
        </w:rPr>
        <w:t>pieciem</w:t>
      </w:r>
      <w:r w:rsidRPr="000A7967">
        <w:rPr>
          <w:rFonts w:ascii="TheSansOmniR" w:eastAsia="Times New Roman" w:hAnsi="TheSansOmniR" w:cs="Helvetica"/>
          <w:color w:val="3F3E3E"/>
          <w:sz w:val="21"/>
          <w:szCs w:val="21"/>
          <w:lang w:val="lv-LV"/>
        </w:rPr>
        <w:t>).</w:t>
      </w:r>
      <w:r w:rsidRPr="000A7967">
        <w:rPr>
          <w:rFonts w:ascii="TheSansOmniR" w:eastAsia="Times New Roman" w:hAnsi="TheSansOmniR" w:cs="Helvetica"/>
          <w:color w:val="3F3E3E"/>
          <w:sz w:val="21"/>
          <w:szCs w:val="21"/>
          <w:lang w:val="lv-LV"/>
        </w:rPr>
        <w:br/>
        <w:t>4.</w:t>
      </w:r>
      <w:r w:rsidR="003A5C68">
        <w:rPr>
          <w:rFonts w:ascii="TheSansOmniR" w:eastAsia="Times New Roman" w:hAnsi="TheSansOmniR" w:cs="Helvetica"/>
          <w:color w:val="3F3E3E"/>
          <w:sz w:val="21"/>
          <w:szCs w:val="21"/>
          <w:lang w:val="lv-LV"/>
        </w:rPr>
        <w:t>4</w:t>
      </w:r>
      <w:r w:rsidRPr="000A7967">
        <w:rPr>
          <w:rFonts w:ascii="TheSansOmniR" w:eastAsia="Times New Roman" w:hAnsi="TheSansOmniR" w:cs="Helvetica"/>
          <w:color w:val="3F3E3E"/>
          <w:sz w:val="21"/>
          <w:szCs w:val="21"/>
          <w:lang w:val="lv-LV"/>
        </w:rPr>
        <w:t xml:space="preserve">. </w:t>
      </w:r>
      <w:r w:rsidR="003A5C68">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 xml:space="preserve"> saglabā tiesības noteikt dažādus atlaides apjomus vai arī anulēt tos, informējot par šīm izmaiņām Programmas </w:t>
      </w:r>
      <w:r w:rsidR="003A5C68">
        <w:rPr>
          <w:rFonts w:ascii="TheSansOmniR" w:eastAsia="Times New Roman" w:hAnsi="TheSansOmniR" w:cs="Helvetica"/>
          <w:color w:val="3F3E3E"/>
          <w:sz w:val="21"/>
          <w:szCs w:val="21"/>
          <w:lang w:val="lv-LV"/>
        </w:rPr>
        <w:t>dalībniekus.</w:t>
      </w:r>
      <w:r w:rsidRPr="000A7967">
        <w:rPr>
          <w:rFonts w:ascii="TheSansOmniR" w:eastAsia="Times New Roman" w:hAnsi="TheSansOmniR" w:cs="Helvetica"/>
          <w:color w:val="3F3E3E"/>
          <w:sz w:val="21"/>
          <w:szCs w:val="21"/>
          <w:lang w:val="lv-LV"/>
        </w:rPr>
        <w:br/>
        <w:t>4.</w:t>
      </w:r>
      <w:r w:rsidR="003A5C68">
        <w:rPr>
          <w:rFonts w:ascii="TheSansOmniR" w:eastAsia="Times New Roman" w:hAnsi="TheSansOmniR" w:cs="Helvetica"/>
          <w:color w:val="3F3E3E"/>
          <w:sz w:val="21"/>
          <w:szCs w:val="21"/>
          <w:lang w:val="lv-LV"/>
        </w:rPr>
        <w:t xml:space="preserve">5. Klienta kartē uzkrāto punktu </w:t>
      </w:r>
      <w:r w:rsidRPr="000A7967">
        <w:rPr>
          <w:rFonts w:ascii="TheSansOmniR" w:eastAsia="Times New Roman" w:hAnsi="TheSansOmniR" w:cs="Helvetica"/>
          <w:color w:val="3F3E3E"/>
          <w:sz w:val="21"/>
          <w:szCs w:val="21"/>
          <w:lang w:val="lv-LV"/>
        </w:rPr>
        <w:t xml:space="preserve">derīguma termiņš ir </w:t>
      </w:r>
      <w:r w:rsidRPr="00022D1E">
        <w:rPr>
          <w:rFonts w:ascii="TheSansOmniR" w:eastAsia="Times New Roman" w:hAnsi="TheSansOmniR" w:cs="Helvetica"/>
          <w:sz w:val="21"/>
          <w:szCs w:val="21"/>
          <w:lang w:val="lv-LV"/>
        </w:rPr>
        <w:t xml:space="preserve">1 (viens) </w:t>
      </w:r>
      <w:r w:rsidRPr="000A7967">
        <w:rPr>
          <w:rFonts w:ascii="TheSansOmniR" w:eastAsia="Times New Roman" w:hAnsi="TheSansOmniR" w:cs="Helvetica"/>
          <w:color w:val="3F3E3E"/>
          <w:sz w:val="21"/>
          <w:szCs w:val="21"/>
          <w:lang w:val="lv-LV"/>
        </w:rPr>
        <w:t xml:space="preserve">gads no tās saņemšanas dienas. </w:t>
      </w:r>
      <w:r w:rsidR="003A5C68">
        <w:rPr>
          <w:rFonts w:ascii="TheSansOmniR" w:eastAsia="Times New Roman" w:hAnsi="TheSansOmniR" w:cs="Helvetica"/>
          <w:color w:val="3F3E3E"/>
          <w:sz w:val="21"/>
          <w:szCs w:val="21"/>
          <w:lang w:val="lv-LV"/>
        </w:rPr>
        <w:br/>
        <w:t>4.6</w:t>
      </w:r>
      <w:r w:rsidRPr="000A7967">
        <w:rPr>
          <w:rFonts w:ascii="TheSansOmniR" w:eastAsia="Times New Roman" w:hAnsi="TheSansOmniR" w:cs="Helvetica"/>
          <w:color w:val="3F3E3E"/>
          <w:sz w:val="21"/>
          <w:szCs w:val="21"/>
          <w:lang w:val="lv-LV"/>
        </w:rPr>
        <w:t xml:space="preserve">. Gadījumos, kad Programmas dalībniekam tiek atmaksāta nauda par preci, kura nopirkta, </w:t>
      </w:r>
      <w:r w:rsidRPr="000A7967">
        <w:rPr>
          <w:rFonts w:ascii="TheSansOmniR" w:eastAsia="Times New Roman" w:hAnsi="TheSansOmniR" w:cs="Helvetica"/>
          <w:color w:val="3F3E3E"/>
          <w:sz w:val="21"/>
          <w:szCs w:val="21"/>
          <w:lang w:val="lv-LV"/>
        </w:rPr>
        <w:lastRenderedPageBreak/>
        <w:t>iesniedzot kasierim Klienta karti, Programmas dalībniekam tiek atmaksāta preces vērtība, kas uzrādīta pirkuma čekā. Ja precei tās iegādes dienā bija noteikta atlaide, bet naudas atmaksas dienā kases sistēmā uzrādās preces standarta cena, tad Programmas dalībniekam tiek atmaksāta par preci reāli samaksātā nauda summa, nevis preces standarta cena. Saņemt</w:t>
      </w:r>
      <w:r w:rsidR="003A5C68">
        <w:rPr>
          <w:rFonts w:ascii="TheSansOmniR" w:eastAsia="Times New Roman" w:hAnsi="TheSansOmniR" w:cs="Helvetica"/>
          <w:color w:val="3F3E3E"/>
          <w:sz w:val="21"/>
          <w:szCs w:val="21"/>
          <w:lang w:val="lv-LV"/>
        </w:rPr>
        <w:t>ie</w:t>
      </w:r>
      <w:r w:rsidRPr="000A7967">
        <w:rPr>
          <w:rFonts w:ascii="TheSansOmniR" w:eastAsia="Times New Roman" w:hAnsi="TheSansOmniR" w:cs="Helvetica"/>
          <w:color w:val="3F3E3E"/>
          <w:sz w:val="21"/>
          <w:szCs w:val="21"/>
          <w:lang w:val="lv-LV"/>
        </w:rPr>
        <w:t xml:space="preserve"> </w:t>
      </w:r>
      <w:r w:rsidR="00022D1E">
        <w:rPr>
          <w:rFonts w:ascii="TheSansOmniR" w:eastAsia="Times New Roman" w:hAnsi="TheSansOmniR" w:cs="Helvetica"/>
          <w:color w:val="3F3E3E"/>
          <w:sz w:val="21"/>
          <w:szCs w:val="21"/>
          <w:lang w:val="lv-LV"/>
        </w:rPr>
        <w:t xml:space="preserve">Autofavorīts punkti </w:t>
      </w:r>
      <w:r w:rsidR="003A5C68">
        <w:rPr>
          <w:rFonts w:ascii="TheSansOmniR" w:eastAsia="Times New Roman" w:hAnsi="TheSansOmniR" w:cs="Helvetica"/>
          <w:color w:val="3F3E3E"/>
          <w:sz w:val="21"/>
          <w:szCs w:val="21"/>
          <w:lang w:val="lv-LV"/>
        </w:rPr>
        <w:t>tiek dzēsti.</w:t>
      </w:r>
      <w:r w:rsidRPr="000A7967">
        <w:rPr>
          <w:rFonts w:ascii="TheSansOmniR" w:eastAsia="Times New Roman" w:hAnsi="TheSansOmniR" w:cs="Helvetica"/>
          <w:color w:val="3F3E3E"/>
          <w:sz w:val="21"/>
          <w:szCs w:val="21"/>
          <w:lang w:val="lv-LV"/>
        </w:rPr>
        <w:t xml:space="preserve"> </w:t>
      </w:r>
    </w:p>
    <w:p w:rsidR="00A87C3B" w:rsidRDefault="00A87C3B" w:rsidP="000A7967">
      <w:pPr>
        <w:shd w:val="clear" w:color="auto" w:fill="FFFFFF"/>
        <w:spacing w:after="150" w:line="360" w:lineRule="atLeast"/>
        <w:rPr>
          <w:rFonts w:ascii="TheSansOmniR" w:eastAsia="Times New Roman" w:hAnsi="TheSansOmniR" w:cs="Helvetica"/>
          <w:color w:val="3F3E3E"/>
          <w:sz w:val="21"/>
          <w:szCs w:val="21"/>
          <w:lang w:val="lv-LV"/>
        </w:rPr>
      </w:pPr>
      <w:r>
        <w:rPr>
          <w:rFonts w:ascii="TheSansOmniR" w:eastAsia="Times New Roman" w:hAnsi="TheSansOmniR" w:cs="Helvetica"/>
          <w:color w:val="3F3E3E"/>
          <w:sz w:val="21"/>
          <w:szCs w:val="21"/>
          <w:lang w:val="lv-LV"/>
        </w:rPr>
        <w:t>4.7 Punkti netiek piešķirti un tie neuzkrājas veicot jaunas vai lietotas automašī</w:t>
      </w:r>
      <w:r w:rsidR="009F7B2B">
        <w:rPr>
          <w:rFonts w:ascii="TheSansOmniR" w:eastAsia="Times New Roman" w:hAnsi="TheSansOmniR" w:cs="Helvetica"/>
          <w:color w:val="3F3E3E"/>
          <w:sz w:val="21"/>
          <w:szCs w:val="21"/>
          <w:lang w:val="lv-LV"/>
        </w:rPr>
        <w:t>nas iegādi.</w:t>
      </w:r>
    </w:p>
    <w:p w:rsidR="00FC005C" w:rsidRDefault="009F7B2B" w:rsidP="000A7967">
      <w:pPr>
        <w:shd w:val="clear" w:color="auto" w:fill="FFFFFF"/>
        <w:spacing w:after="150" w:line="360" w:lineRule="atLeast"/>
        <w:rPr>
          <w:rFonts w:ascii="TheSansOmniR" w:eastAsia="Times New Roman" w:hAnsi="TheSansOmniR" w:cs="Helvetica"/>
          <w:color w:val="3F3E3E"/>
          <w:sz w:val="21"/>
          <w:szCs w:val="21"/>
          <w:lang w:val="lv-LV"/>
        </w:rPr>
      </w:pPr>
      <w:r>
        <w:rPr>
          <w:rFonts w:ascii="TheSansOmniR" w:eastAsia="Times New Roman" w:hAnsi="TheSansOmniR" w:cs="Helvetica"/>
          <w:color w:val="3F3E3E"/>
          <w:sz w:val="21"/>
          <w:szCs w:val="21"/>
          <w:lang w:val="lv-LV"/>
        </w:rPr>
        <w:t>4.8 Punkti netiek uzkr</w:t>
      </w:r>
      <w:r w:rsidR="00FC005C">
        <w:rPr>
          <w:rFonts w:ascii="TheSansOmniR" w:eastAsia="Times New Roman" w:hAnsi="TheSansOmniR" w:cs="Helvetica"/>
          <w:color w:val="3F3E3E"/>
          <w:sz w:val="21"/>
          <w:szCs w:val="21"/>
          <w:lang w:val="lv-LV"/>
        </w:rPr>
        <w:t>āti visām  Opel (jaunākām par 2010 -) automašī</w:t>
      </w:r>
      <w:r>
        <w:rPr>
          <w:rFonts w:ascii="TheSansOmniR" w:eastAsia="Times New Roman" w:hAnsi="TheSansOmniR" w:cs="Helvetica"/>
          <w:color w:val="3F3E3E"/>
          <w:sz w:val="21"/>
          <w:szCs w:val="21"/>
          <w:lang w:val="lv-LV"/>
        </w:rPr>
        <w:t>n</w:t>
      </w:r>
      <w:r w:rsidR="00FC005C">
        <w:rPr>
          <w:rFonts w:ascii="TheSansOmniR" w:eastAsia="Times New Roman" w:hAnsi="TheSansOmniR" w:cs="Helvetica"/>
          <w:color w:val="3F3E3E"/>
          <w:sz w:val="21"/>
          <w:szCs w:val="21"/>
          <w:lang w:val="lv-LV"/>
        </w:rPr>
        <w:t>ām, kas veic</w:t>
      </w:r>
      <w:r>
        <w:rPr>
          <w:rFonts w:ascii="TheSansOmniR" w:eastAsia="Times New Roman" w:hAnsi="TheSansOmniR" w:cs="Helvetica"/>
          <w:color w:val="3F3E3E"/>
          <w:sz w:val="21"/>
          <w:szCs w:val="21"/>
          <w:lang w:val="lv-LV"/>
        </w:rPr>
        <w:t xml:space="preserve"> apkopi </w:t>
      </w:r>
      <w:r w:rsidR="00FC005C">
        <w:rPr>
          <w:rFonts w:ascii="TheSansOmniR" w:eastAsia="Times New Roman" w:hAnsi="TheSansOmniR" w:cs="Helvetica"/>
          <w:color w:val="3F3E3E"/>
          <w:sz w:val="21"/>
          <w:szCs w:val="21"/>
          <w:lang w:val="lv-LV"/>
        </w:rPr>
        <w:t xml:space="preserve">un remotu Autofavorīts servisos. </w:t>
      </w:r>
    </w:p>
    <w:p w:rsidR="003A5C68"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b/>
          <w:bCs/>
          <w:color w:val="3F3E3E"/>
          <w:sz w:val="21"/>
          <w:szCs w:val="21"/>
          <w:lang w:val="lv-LV"/>
        </w:rPr>
        <w:t>5. Klienta kartes nozaudēšana vai sabojāšana</w:t>
      </w:r>
      <w:r w:rsidRPr="000A7967">
        <w:rPr>
          <w:rFonts w:ascii="TheSansOmniR" w:eastAsia="Times New Roman" w:hAnsi="TheSansOmniR" w:cs="Helvetica"/>
          <w:color w:val="3F3E3E"/>
          <w:sz w:val="21"/>
          <w:szCs w:val="21"/>
          <w:lang w:val="lv-LV"/>
        </w:rPr>
        <w:br/>
        <w:t xml:space="preserve">5.1. Klienta kartes nozaudēšanas gadījumā Programmas dalībnieka pienākums ir nekavējoties par to paziņot </w:t>
      </w:r>
      <w:r w:rsidR="003A5C68">
        <w:rPr>
          <w:rFonts w:ascii="TheSansOmniR" w:eastAsia="Times New Roman" w:hAnsi="TheSansOmniR" w:cs="Helvetica"/>
          <w:color w:val="3F3E3E"/>
          <w:sz w:val="21"/>
          <w:szCs w:val="21"/>
          <w:lang w:val="lv-LV"/>
        </w:rPr>
        <w:t>Autofavorīts</w:t>
      </w:r>
      <w:r w:rsidRPr="000A7967">
        <w:rPr>
          <w:rFonts w:ascii="TheSansOmniR" w:eastAsia="Times New Roman" w:hAnsi="TheSansOmniR" w:cs="Helvetica"/>
          <w:color w:val="3F3E3E"/>
          <w:sz w:val="21"/>
          <w:szCs w:val="21"/>
          <w:lang w:val="lv-LV"/>
        </w:rPr>
        <w:t>.</w:t>
      </w:r>
      <w:r w:rsidRPr="000A7967">
        <w:rPr>
          <w:rFonts w:ascii="TheSansOmniR" w:eastAsia="Times New Roman" w:hAnsi="TheSansOmniR" w:cs="Helvetica"/>
          <w:color w:val="3F3E3E"/>
          <w:sz w:val="21"/>
          <w:szCs w:val="21"/>
          <w:lang w:val="lv-LV"/>
        </w:rPr>
        <w:br/>
        <w:t>5.2. Pēc paziņojuma saņemšanas, nozaudētā Klienta karte tiks bloķēta paziņojuma saņemšanas dienā, ja paziņojums ir saņemts darba dienā līdz 18:00. Ja paziņojums saņemts darba dienā pēc 18:00 vai brīvdienā, Klienta karte tiks bloķēta nākamajā darba dienā.</w:t>
      </w:r>
      <w:r w:rsidRPr="000A7967">
        <w:rPr>
          <w:rFonts w:ascii="TheSansOmniR" w:eastAsia="Times New Roman" w:hAnsi="TheSansOmniR" w:cs="Helvetica"/>
          <w:color w:val="3F3E3E"/>
          <w:sz w:val="21"/>
          <w:szCs w:val="21"/>
          <w:lang w:val="lv-LV"/>
        </w:rPr>
        <w:br/>
        <w:t xml:space="preserve">5.3. Programmas dalībnieks var pieteikties jaunai Klienta kartei saskaņā ar šo noteikumu 3.2.punktā noteikto kārtību. Reģistrējot Klienta karti, Programmas dalībniekam ir jānorāda tā pati informācija, kas tika norādīta iepriekšējai Klienta kartei. </w:t>
      </w:r>
    </w:p>
    <w:p w:rsidR="003A5C68"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color w:val="3F3E3E"/>
          <w:sz w:val="21"/>
          <w:szCs w:val="21"/>
          <w:lang w:val="lv-LV"/>
        </w:rPr>
        <w:t xml:space="preserve">5.4. Bojātas Klienta kartes gadījumā un gadījumos, kad uzrādās paziņojums „Bojāta karte”, Programmas dalībniekam jāvēršas kādā </w:t>
      </w:r>
      <w:r w:rsidR="003A5C68">
        <w:rPr>
          <w:rFonts w:ascii="TheSansOmniR" w:eastAsia="Times New Roman" w:hAnsi="TheSansOmniR" w:cs="Helvetica"/>
          <w:color w:val="3F3E3E"/>
          <w:sz w:val="21"/>
          <w:szCs w:val="21"/>
          <w:lang w:val="lv-LV"/>
        </w:rPr>
        <w:t>kādā no Autofavorīts centriem</w:t>
      </w:r>
      <w:r w:rsidRPr="000A7967">
        <w:rPr>
          <w:rFonts w:ascii="TheSansOmniR" w:eastAsia="Times New Roman" w:hAnsi="TheSansOmniR" w:cs="Helvetica"/>
          <w:color w:val="3F3E3E"/>
          <w:sz w:val="21"/>
          <w:szCs w:val="21"/>
          <w:lang w:val="lv-LV"/>
        </w:rPr>
        <w:t xml:space="preserve"> un jānodod bojātā Klienta karte. </w:t>
      </w:r>
    </w:p>
    <w:p w:rsidR="000A7967" w:rsidRPr="000A7967" w:rsidRDefault="000A7967" w:rsidP="000A7967">
      <w:pPr>
        <w:shd w:val="clear" w:color="auto" w:fill="FFFFFF"/>
        <w:spacing w:after="150" w:line="360" w:lineRule="atLeast"/>
        <w:rPr>
          <w:rFonts w:ascii="TheSansOmniR" w:eastAsia="Times New Roman" w:hAnsi="TheSansOmniR" w:cs="Helvetica"/>
          <w:color w:val="3F3E3E"/>
          <w:sz w:val="21"/>
          <w:szCs w:val="21"/>
          <w:lang w:val="lv-LV"/>
        </w:rPr>
      </w:pPr>
      <w:r w:rsidRPr="000A7967">
        <w:rPr>
          <w:rFonts w:ascii="TheSansOmniR" w:eastAsia="Times New Roman" w:hAnsi="TheSansOmniR" w:cs="Helvetica"/>
          <w:color w:val="3F3E3E"/>
          <w:sz w:val="21"/>
          <w:szCs w:val="21"/>
          <w:lang w:val="lv-LV"/>
        </w:rPr>
        <w:t xml:space="preserve">5.5. Klienta kartes nozaudēšanas gadījumā un gadījumos, kad Klienta kartei tiek konstatēti bojājumi nepareizas lietošanas rezultātā (skrāpējumi, griezumi u.c.), jaunas Klienta kartes izsniegšanas maksa ir </w:t>
      </w:r>
      <w:r w:rsidR="00022D1E">
        <w:rPr>
          <w:rFonts w:ascii="TheSansOmniR" w:eastAsia="Times New Roman" w:hAnsi="TheSansOmniR" w:cs="Helvetica"/>
          <w:color w:val="3F3E3E"/>
          <w:sz w:val="21"/>
          <w:szCs w:val="21"/>
          <w:lang w:val="lv-LV"/>
        </w:rPr>
        <w:t>2</w:t>
      </w:r>
      <w:r w:rsidRPr="000A7967">
        <w:rPr>
          <w:rFonts w:ascii="TheSansOmniR" w:eastAsia="Times New Roman" w:hAnsi="TheSansOmniR" w:cs="Helvetica"/>
          <w:color w:val="3F3E3E"/>
          <w:sz w:val="21"/>
          <w:szCs w:val="21"/>
          <w:lang w:val="lv-LV"/>
        </w:rPr>
        <w:t>,00 EUR (</w:t>
      </w:r>
      <w:r w:rsidR="00022D1E">
        <w:rPr>
          <w:rFonts w:ascii="TheSansOmniR" w:eastAsia="Times New Roman" w:hAnsi="TheSansOmniR" w:cs="Helvetica"/>
          <w:color w:val="3F3E3E"/>
          <w:sz w:val="21"/>
          <w:szCs w:val="21"/>
          <w:lang w:val="lv-LV"/>
        </w:rPr>
        <w:t>divi</w:t>
      </w:r>
      <w:r w:rsidRPr="000A7967">
        <w:rPr>
          <w:rFonts w:ascii="TheSansOmniR" w:eastAsia="Times New Roman" w:hAnsi="TheSansOmniR" w:cs="Helvetica"/>
          <w:color w:val="3F3E3E"/>
          <w:sz w:val="21"/>
          <w:szCs w:val="21"/>
          <w:lang w:val="lv-LV"/>
        </w:rPr>
        <w:t xml:space="preserve">). Gadījumos, kad Klienta karte ir nolietojusies, taču tā ir lietota saudzīgi un netiek konstatēti ārēji redzami bojājumi, </w:t>
      </w:r>
      <w:r w:rsidRPr="00022D1E">
        <w:rPr>
          <w:rFonts w:ascii="TheSansOmniR" w:eastAsia="Times New Roman" w:hAnsi="TheSansOmniR" w:cs="Helvetica"/>
          <w:sz w:val="21"/>
          <w:szCs w:val="21"/>
          <w:lang w:val="lv-LV"/>
        </w:rPr>
        <w:t>Klienta kartes apmaiņa ir par brīvu.</w:t>
      </w:r>
    </w:p>
    <w:p w:rsidR="000A7967" w:rsidRPr="000A7967" w:rsidRDefault="003A5C68" w:rsidP="000A7967">
      <w:pPr>
        <w:shd w:val="clear" w:color="auto" w:fill="FFFFFF"/>
        <w:spacing w:after="150" w:line="360" w:lineRule="atLeast"/>
        <w:rPr>
          <w:rFonts w:ascii="TheSansOmniR" w:eastAsia="Times New Roman" w:hAnsi="TheSansOmniR" w:cs="Helvetica"/>
          <w:color w:val="3F3E3E"/>
          <w:sz w:val="21"/>
          <w:szCs w:val="21"/>
          <w:lang w:val="lv-LV"/>
        </w:rPr>
      </w:pPr>
      <w:r>
        <w:rPr>
          <w:rFonts w:ascii="TheSansOmniR" w:eastAsia="Times New Roman" w:hAnsi="TheSansOmniR" w:cs="Helvetica"/>
          <w:b/>
          <w:bCs/>
          <w:color w:val="3F3E3E"/>
          <w:sz w:val="21"/>
          <w:szCs w:val="21"/>
          <w:lang w:val="lv-LV"/>
        </w:rPr>
        <w:t>6</w:t>
      </w:r>
      <w:r w:rsidR="000A7967" w:rsidRPr="000A7967">
        <w:rPr>
          <w:rFonts w:ascii="TheSansOmniR" w:eastAsia="Times New Roman" w:hAnsi="TheSansOmniR" w:cs="Helvetica"/>
          <w:b/>
          <w:bCs/>
          <w:color w:val="3F3E3E"/>
          <w:sz w:val="21"/>
          <w:szCs w:val="21"/>
          <w:lang w:val="lv-LV"/>
        </w:rPr>
        <w:t>. Programmas priekšrocības</w:t>
      </w:r>
      <w:r>
        <w:rPr>
          <w:rFonts w:ascii="TheSansOmniR" w:eastAsia="Times New Roman" w:hAnsi="TheSansOmniR" w:cs="Helvetica"/>
          <w:color w:val="3F3E3E"/>
          <w:sz w:val="21"/>
          <w:szCs w:val="21"/>
          <w:lang w:val="lv-LV"/>
        </w:rPr>
        <w:br/>
        <w:t>6</w:t>
      </w:r>
      <w:r w:rsidR="000A7967" w:rsidRPr="000A7967">
        <w:rPr>
          <w:rFonts w:ascii="TheSansOmniR" w:eastAsia="Times New Roman" w:hAnsi="TheSansOmniR" w:cs="Helvetica"/>
          <w:color w:val="3F3E3E"/>
          <w:sz w:val="21"/>
          <w:szCs w:val="21"/>
          <w:lang w:val="lv-LV"/>
        </w:rPr>
        <w:t xml:space="preserve">.1. Dalība Programmā tās dalībniekam </w:t>
      </w:r>
      <w:r>
        <w:rPr>
          <w:rFonts w:ascii="TheSansOmniR" w:eastAsia="Times New Roman" w:hAnsi="TheSansOmniR" w:cs="Helvetica"/>
          <w:color w:val="3F3E3E"/>
          <w:sz w:val="21"/>
          <w:szCs w:val="21"/>
          <w:lang w:val="lv-LV"/>
        </w:rPr>
        <w:t>nodrošina šādas priekšrocības:</w:t>
      </w:r>
      <w:r>
        <w:rPr>
          <w:rFonts w:ascii="TheSansOmniR" w:eastAsia="Times New Roman" w:hAnsi="TheSansOmniR" w:cs="Helvetica"/>
          <w:color w:val="3F3E3E"/>
          <w:sz w:val="21"/>
          <w:szCs w:val="21"/>
          <w:lang w:val="lv-LV"/>
        </w:rPr>
        <w:br/>
        <w:t>6</w:t>
      </w:r>
      <w:r w:rsidR="000A7967" w:rsidRPr="000A7967">
        <w:rPr>
          <w:rFonts w:ascii="TheSansOmniR" w:eastAsia="Times New Roman" w:hAnsi="TheSansOmniR" w:cs="Helvetica"/>
          <w:color w:val="3F3E3E"/>
          <w:sz w:val="21"/>
          <w:szCs w:val="21"/>
          <w:lang w:val="lv-LV"/>
        </w:rPr>
        <w:t>.1.1. Katru akcijas periodu īpašie piedāv</w:t>
      </w:r>
      <w:r>
        <w:rPr>
          <w:rFonts w:ascii="TheSansOmniR" w:eastAsia="Times New Roman" w:hAnsi="TheSansOmniR" w:cs="Helvetica"/>
          <w:color w:val="3F3E3E"/>
          <w:sz w:val="21"/>
          <w:szCs w:val="21"/>
          <w:lang w:val="lv-LV"/>
        </w:rPr>
        <w:t xml:space="preserve">ājumi Programmas dalībniekiem, kas redzami </w:t>
      </w:r>
      <w:r w:rsidR="000A7967" w:rsidRPr="000A7967">
        <w:rPr>
          <w:rFonts w:ascii="TheSansOmniR" w:eastAsia="Times New Roman" w:hAnsi="TheSansOmniR" w:cs="Helvetica"/>
          <w:color w:val="3F3E3E"/>
          <w:sz w:val="21"/>
          <w:szCs w:val="21"/>
          <w:lang w:val="lv-LV"/>
        </w:rPr>
        <w:t xml:space="preserve">sūtītajos </w:t>
      </w:r>
      <w:r w:rsidR="00022D1E">
        <w:rPr>
          <w:rFonts w:ascii="TheSansOmniR" w:eastAsia="Times New Roman" w:hAnsi="TheSansOmniR" w:cs="Helvetica"/>
          <w:color w:val="3F3E3E"/>
          <w:sz w:val="21"/>
          <w:szCs w:val="21"/>
          <w:lang w:val="lv-LV"/>
        </w:rPr>
        <w:t>e-pastos vai sms.</w:t>
      </w:r>
      <w:r>
        <w:rPr>
          <w:rFonts w:ascii="TheSansOmniR" w:eastAsia="Times New Roman" w:hAnsi="TheSansOmniR" w:cs="Helvetica"/>
          <w:color w:val="3F3E3E"/>
          <w:sz w:val="21"/>
          <w:szCs w:val="21"/>
          <w:lang w:val="lv-LV"/>
        </w:rPr>
        <w:br/>
        <w:t>6</w:t>
      </w:r>
      <w:r w:rsidR="000A7967" w:rsidRPr="000A7967">
        <w:rPr>
          <w:rFonts w:ascii="TheSansOmniR" w:eastAsia="Times New Roman" w:hAnsi="TheSansOmniR" w:cs="Helvetica"/>
          <w:color w:val="3F3E3E"/>
          <w:sz w:val="21"/>
          <w:szCs w:val="21"/>
          <w:lang w:val="lv-LV"/>
        </w:rPr>
        <w:t>.1.</w:t>
      </w:r>
      <w:r>
        <w:rPr>
          <w:rFonts w:ascii="TheSansOmniR" w:eastAsia="Times New Roman" w:hAnsi="TheSansOmniR" w:cs="Helvetica"/>
          <w:color w:val="3F3E3E"/>
          <w:sz w:val="21"/>
          <w:szCs w:val="21"/>
          <w:lang w:val="lv-LV"/>
        </w:rPr>
        <w:t>2</w:t>
      </w:r>
      <w:r w:rsidR="000A7967" w:rsidRPr="000A7967">
        <w:rPr>
          <w:rFonts w:ascii="TheSansOmniR" w:eastAsia="Times New Roman" w:hAnsi="TheSansOmniR" w:cs="Helvetica"/>
          <w:color w:val="3F3E3E"/>
          <w:sz w:val="21"/>
          <w:szCs w:val="21"/>
          <w:lang w:val="lv-LV"/>
        </w:rPr>
        <w:t xml:space="preserve">. Katru reizi iepērkoties </w:t>
      </w:r>
      <w:r w:rsidR="00022D1E">
        <w:rPr>
          <w:rFonts w:ascii="TheSansOmniR" w:eastAsia="Times New Roman" w:hAnsi="TheSansOmniR" w:cs="Helvetica"/>
          <w:color w:val="3F3E3E"/>
          <w:sz w:val="21"/>
          <w:szCs w:val="21"/>
          <w:lang w:val="lv-LV"/>
        </w:rPr>
        <w:t xml:space="preserve">vai saņemot pakalpojumu </w:t>
      </w:r>
      <w:r>
        <w:rPr>
          <w:rFonts w:ascii="TheSansOmniR" w:eastAsia="Times New Roman" w:hAnsi="TheSansOmniR" w:cs="Helvetica"/>
          <w:color w:val="3F3E3E"/>
          <w:sz w:val="21"/>
          <w:szCs w:val="21"/>
          <w:lang w:val="lv-LV"/>
        </w:rPr>
        <w:t>Autofavorīts centros</w:t>
      </w:r>
      <w:r w:rsidR="000A7967" w:rsidRPr="000A7967">
        <w:rPr>
          <w:rFonts w:ascii="TheSansOmniR" w:eastAsia="Times New Roman" w:hAnsi="TheSansOmniR" w:cs="Helvetica"/>
          <w:color w:val="3F3E3E"/>
          <w:sz w:val="21"/>
          <w:szCs w:val="21"/>
          <w:lang w:val="lv-LV"/>
        </w:rPr>
        <w:t xml:space="preserve"> un, iesniedzot Klienta karti, Programmas dalībnieks saņem atlaidi </w:t>
      </w:r>
      <w:r>
        <w:rPr>
          <w:rFonts w:ascii="TheSansOmniR" w:eastAsia="Times New Roman" w:hAnsi="TheSansOmniR" w:cs="Helvetica"/>
          <w:color w:val="3F3E3E"/>
          <w:sz w:val="21"/>
          <w:szCs w:val="21"/>
          <w:lang w:val="lv-LV"/>
        </w:rPr>
        <w:t>un uzkrāj</w:t>
      </w:r>
      <w:r w:rsidR="000A7967" w:rsidRPr="000A7967">
        <w:rPr>
          <w:rFonts w:ascii="TheSansOmniR" w:eastAsia="Times New Roman" w:hAnsi="TheSansOmniR" w:cs="Helvetica"/>
          <w:color w:val="3F3E3E"/>
          <w:sz w:val="21"/>
          <w:szCs w:val="21"/>
          <w:lang w:val="lv-LV"/>
        </w:rPr>
        <w:t xml:space="preserve"> </w:t>
      </w:r>
      <w:r>
        <w:rPr>
          <w:rFonts w:ascii="TheSansOmniR" w:eastAsia="Times New Roman" w:hAnsi="TheSansOmniR" w:cs="Helvetica"/>
          <w:color w:val="3F3E3E"/>
          <w:sz w:val="21"/>
          <w:szCs w:val="21"/>
          <w:lang w:val="lv-LV"/>
        </w:rPr>
        <w:t>Autofavorīts punktus</w:t>
      </w:r>
      <w:r w:rsidR="00DC572B">
        <w:rPr>
          <w:rFonts w:ascii="TheSansOmniR" w:eastAsia="Times New Roman" w:hAnsi="TheSansOmniR" w:cs="Helvetica"/>
          <w:color w:val="3F3E3E"/>
          <w:sz w:val="21"/>
          <w:szCs w:val="21"/>
          <w:lang w:val="lv-LV"/>
        </w:rPr>
        <w:t>;</w:t>
      </w:r>
      <w:r w:rsidR="00DC572B">
        <w:rPr>
          <w:rFonts w:ascii="TheSansOmniR" w:eastAsia="Times New Roman" w:hAnsi="TheSansOmniR" w:cs="Helvetica"/>
          <w:color w:val="3F3E3E"/>
          <w:sz w:val="21"/>
          <w:szCs w:val="21"/>
          <w:lang w:val="lv-LV"/>
        </w:rPr>
        <w:br/>
        <w:t>6</w:t>
      </w:r>
      <w:r w:rsidR="000A7967" w:rsidRPr="000A7967">
        <w:rPr>
          <w:rFonts w:ascii="TheSansOmniR" w:eastAsia="Times New Roman" w:hAnsi="TheSansOmniR" w:cs="Helvetica"/>
          <w:color w:val="3F3E3E"/>
          <w:sz w:val="21"/>
          <w:szCs w:val="21"/>
          <w:lang w:val="lv-LV"/>
        </w:rPr>
        <w:t>.1.</w:t>
      </w:r>
      <w:r w:rsidR="00DC572B">
        <w:rPr>
          <w:rFonts w:ascii="TheSansOmniR" w:eastAsia="Times New Roman" w:hAnsi="TheSansOmniR" w:cs="Helvetica"/>
          <w:color w:val="3F3E3E"/>
          <w:sz w:val="21"/>
          <w:szCs w:val="21"/>
          <w:lang w:val="lv-LV"/>
        </w:rPr>
        <w:t>3</w:t>
      </w:r>
      <w:r w:rsidR="000A7967" w:rsidRPr="000A7967">
        <w:rPr>
          <w:rFonts w:ascii="TheSansOmniR" w:eastAsia="Times New Roman" w:hAnsi="TheSansOmniR" w:cs="Helvetica"/>
          <w:color w:val="3F3E3E"/>
          <w:sz w:val="21"/>
          <w:szCs w:val="21"/>
          <w:lang w:val="lv-LV"/>
        </w:rPr>
        <w:t xml:space="preserve">. </w:t>
      </w:r>
      <w:r w:rsidR="00DC572B">
        <w:rPr>
          <w:rFonts w:ascii="TheSansOmniR" w:eastAsia="Times New Roman" w:hAnsi="TheSansOmniR" w:cs="Helvetica"/>
          <w:color w:val="3F3E3E"/>
          <w:sz w:val="21"/>
          <w:szCs w:val="21"/>
          <w:lang w:val="lv-LV"/>
        </w:rPr>
        <w:t>Ar</w:t>
      </w:r>
      <w:r>
        <w:rPr>
          <w:rFonts w:ascii="TheSansOmniR" w:eastAsia="Times New Roman" w:hAnsi="TheSansOmniR" w:cs="Helvetica"/>
          <w:color w:val="3F3E3E"/>
          <w:sz w:val="21"/>
          <w:szCs w:val="21"/>
          <w:lang w:val="lv-LV"/>
        </w:rPr>
        <w:t xml:space="preserve"> uzkrātajiem punktiem dalībnieks var izvēlēties </w:t>
      </w:r>
      <w:r w:rsidR="00DC572B">
        <w:rPr>
          <w:rFonts w:ascii="TheSansOmniR" w:eastAsia="Times New Roman" w:hAnsi="TheSansOmniR" w:cs="Helvetica"/>
          <w:color w:val="3F3E3E"/>
          <w:sz w:val="21"/>
          <w:szCs w:val="21"/>
          <w:lang w:val="lv-LV"/>
        </w:rPr>
        <w:t xml:space="preserve">norēķināties par </w:t>
      </w:r>
      <w:r>
        <w:rPr>
          <w:rFonts w:ascii="TheSansOmniR" w:eastAsia="Times New Roman" w:hAnsi="TheSansOmniR" w:cs="Helvetica"/>
          <w:color w:val="3F3E3E"/>
          <w:sz w:val="21"/>
          <w:szCs w:val="21"/>
          <w:lang w:val="lv-LV"/>
        </w:rPr>
        <w:t>kādu no Programmā piedāvātajiem pakalpojumiem vai precēm</w:t>
      </w:r>
      <w:r w:rsidR="000A7967" w:rsidRPr="000A7967">
        <w:rPr>
          <w:rFonts w:ascii="TheSansOmniR" w:eastAsia="Times New Roman" w:hAnsi="TheSansOmniR" w:cs="Helvetica"/>
          <w:color w:val="3F3E3E"/>
          <w:sz w:val="21"/>
          <w:szCs w:val="21"/>
          <w:lang w:val="lv-LV"/>
        </w:rPr>
        <w:t>.</w:t>
      </w:r>
      <w:r w:rsidR="000A7967" w:rsidRPr="000A7967">
        <w:rPr>
          <w:rFonts w:ascii="TheSansOmniR" w:eastAsia="Times New Roman" w:hAnsi="TheSansOmniR" w:cs="Helvetica"/>
          <w:color w:val="3F3E3E"/>
          <w:sz w:val="21"/>
          <w:szCs w:val="21"/>
          <w:lang w:val="lv-LV"/>
        </w:rPr>
        <w:br/>
      </w:r>
      <w:r w:rsidR="00DC572B">
        <w:rPr>
          <w:rFonts w:ascii="TheSansOmniR" w:eastAsia="Times New Roman" w:hAnsi="TheSansOmniR" w:cs="Helvetica"/>
          <w:color w:val="3F3E3E"/>
          <w:sz w:val="21"/>
          <w:szCs w:val="21"/>
          <w:lang w:val="lv-LV"/>
        </w:rPr>
        <w:t>6</w:t>
      </w:r>
      <w:r w:rsidR="000A7967" w:rsidRPr="000A7967">
        <w:rPr>
          <w:rFonts w:ascii="TheSansOmniR" w:eastAsia="Times New Roman" w:hAnsi="TheSansOmniR" w:cs="Helvetica"/>
          <w:color w:val="3F3E3E"/>
          <w:sz w:val="21"/>
          <w:szCs w:val="21"/>
          <w:lang w:val="lv-LV"/>
        </w:rPr>
        <w:t xml:space="preserve">.3. Ja Programmas dalībnieks konstatē, ka nevar izmantot kādu no Programmas priekšrocībām, viņam </w:t>
      </w:r>
      <w:r w:rsidR="00DC572B">
        <w:rPr>
          <w:rFonts w:ascii="TheSansOmniR" w:eastAsia="Times New Roman" w:hAnsi="TheSansOmniR" w:cs="Helvetica"/>
          <w:color w:val="3F3E3E"/>
          <w:sz w:val="21"/>
          <w:szCs w:val="21"/>
          <w:lang w:val="lv-LV"/>
        </w:rPr>
        <w:t>jāinformē par to Autofavorīts administrācija</w:t>
      </w:r>
      <w:r w:rsidR="000A7967" w:rsidRPr="000A7967">
        <w:rPr>
          <w:rFonts w:ascii="TheSansOmniR" w:eastAsia="Times New Roman" w:hAnsi="TheSansOmniR" w:cs="Helvetica"/>
          <w:color w:val="3F3E3E"/>
          <w:sz w:val="21"/>
          <w:szCs w:val="21"/>
          <w:lang w:val="lv-LV"/>
        </w:rPr>
        <w:t>.</w:t>
      </w:r>
    </w:p>
    <w:p w:rsidR="000A7967" w:rsidRDefault="00DC572B" w:rsidP="000A7967">
      <w:pPr>
        <w:shd w:val="clear" w:color="auto" w:fill="FFFFFF"/>
        <w:spacing w:line="360" w:lineRule="atLeast"/>
        <w:rPr>
          <w:rFonts w:ascii="TheSansOmniR" w:eastAsia="Times New Roman" w:hAnsi="TheSansOmniR" w:cs="Helvetica"/>
          <w:color w:val="3F3E3E"/>
          <w:sz w:val="21"/>
          <w:szCs w:val="21"/>
          <w:lang w:val="lv-LV"/>
        </w:rPr>
      </w:pPr>
      <w:r>
        <w:rPr>
          <w:rFonts w:ascii="TheSansOmniR" w:eastAsia="Times New Roman" w:hAnsi="TheSansOmniR" w:cs="Helvetica"/>
          <w:b/>
          <w:bCs/>
          <w:color w:val="3F3E3E"/>
          <w:sz w:val="21"/>
          <w:szCs w:val="21"/>
          <w:lang w:val="lv-LV"/>
        </w:rPr>
        <w:lastRenderedPageBreak/>
        <w:t>7</w:t>
      </w:r>
      <w:r w:rsidR="000A7967" w:rsidRPr="000A7967">
        <w:rPr>
          <w:rFonts w:ascii="TheSansOmniR" w:eastAsia="Times New Roman" w:hAnsi="TheSansOmniR" w:cs="Helvetica"/>
          <w:b/>
          <w:bCs/>
          <w:color w:val="3F3E3E"/>
          <w:sz w:val="21"/>
          <w:szCs w:val="21"/>
          <w:lang w:val="lv-LV"/>
        </w:rPr>
        <w:t>. Nobeiguma noteikumi</w:t>
      </w:r>
      <w:r w:rsidR="000A7967" w:rsidRPr="000A7967">
        <w:rPr>
          <w:rFonts w:ascii="TheSansOmniR" w:eastAsia="Times New Roman" w:hAnsi="TheSansOmniR" w:cs="Helvetica"/>
          <w:color w:val="3F3E3E"/>
          <w:sz w:val="21"/>
          <w:szCs w:val="21"/>
          <w:lang w:val="lv-LV"/>
        </w:rPr>
        <w:br/>
      </w:r>
      <w:r>
        <w:rPr>
          <w:rFonts w:ascii="TheSansOmniR" w:eastAsia="Times New Roman" w:hAnsi="TheSansOmniR" w:cs="Helvetica"/>
          <w:color w:val="3F3E3E"/>
          <w:sz w:val="21"/>
          <w:szCs w:val="21"/>
          <w:lang w:val="lv-LV"/>
        </w:rPr>
        <w:t>7</w:t>
      </w:r>
      <w:r w:rsidR="000A7967" w:rsidRPr="000A7967">
        <w:rPr>
          <w:rFonts w:ascii="TheSansOmniR" w:eastAsia="Times New Roman" w:hAnsi="TheSansOmniR" w:cs="Helvetica"/>
          <w:color w:val="3F3E3E"/>
          <w:sz w:val="21"/>
          <w:szCs w:val="21"/>
          <w:lang w:val="lv-LV"/>
        </w:rPr>
        <w:t>.</w:t>
      </w:r>
      <w:r>
        <w:rPr>
          <w:rFonts w:ascii="TheSansOmniR" w:eastAsia="Times New Roman" w:hAnsi="TheSansOmniR" w:cs="Helvetica"/>
          <w:color w:val="3F3E3E"/>
          <w:sz w:val="21"/>
          <w:szCs w:val="21"/>
          <w:lang w:val="lv-LV"/>
        </w:rPr>
        <w:t>1</w:t>
      </w:r>
      <w:r w:rsidR="000A7967" w:rsidRPr="000A7967">
        <w:rPr>
          <w:rFonts w:ascii="TheSansOmniR" w:eastAsia="Times New Roman" w:hAnsi="TheSansOmniR" w:cs="Helvetica"/>
          <w:color w:val="3F3E3E"/>
          <w:sz w:val="21"/>
          <w:szCs w:val="21"/>
          <w:lang w:val="lv-LV"/>
        </w:rPr>
        <w:t xml:space="preserve">. Dalība Programmā var tikt pārtraukta pēc Programmas dalībnieka un/vai </w:t>
      </w:r>
      <w:r>
        <w:rPr>
          <w:rFonts w:ascii="TheSansOmniR" w:eastAsia="Times New Roman" w:hAnsi="TheSansOmniR" w:cs="Helvetica"/>
          <w:color w:val="3F3E3E"/>
          <w:sz w:val="21"/>
          <w:szCs w:val="21"/>
          <w:lang w:val="lv-LV"/>
        </w:rPr>
        <w:t>Autofavorīts</w:t>
      </w:r>
      <w:r w:rsidR="000A7967" w:rsidRPr="000A7967">
        <w:rPr>
          <w:rFonts w:ascii="TheSansOmniR" w:eastAsia="Times New Roman" w:hAnsi="TheSansOmniR" w:cs="Helvetica"/>
          <w:color w:val="3F3E3E"/>
          <w:sz w:val="21"/>
          <w:szCs w:val="21"/>
          <w:lang w:val="lv-LV"/>
        </w:rPr>
        <w:t xml:space="preserve"> iniciatīvas:</w:t>
      </w:r>
      <w:r w:rsidR="000A7967" w:rsidRPr="000A7967">
        <w:rPr>
          <w:rFonts w:ascii="TheSansOmniR" w:eastAsia="Times New Roman" w:hAnsi="TheSansOmniR" w:cs="Helvetica"/>
          <w:color w:val="3F3E3E"/>
          <w:sz w:val="21"/>
          <w:szCs w:val="21"/>
          <w:lang w:val="lv-LV"/>
        </w:rPr>
        <w:br/>
      </w:r>
      <w:r>
        <w:rPr>
          <w:rFonts w:ascii="TheSansOmniR" w:eastAsia="Times New Roman" w:hAnsi="TheSansOmniR" w:cs="Helvetica"/>
          <w:color w:val="3F3E3E"/>
          <w:sz w:val="21"/>
          <w:szCs w:val="21"/>
          <w:lang w:val="lv-LV"/>
        </w:rPr>
        <w:t>7.1</w:t>
      </w:r>
      <w:r w:rsidR="000A7967" w:rsidRPr="000A7967">
        <w:rPr>
          <w:rFonts w:ascii="TheSansOmniR" w:eastAsia="Times New Roman" w:hAnsi="TheSansOmniR" w:cs="Helvetica"/>
          <w:color w:val="3F3E3E"/>
          <w:sz w:val="21"/>
          <w:szCs w:val="21"/>
          <w:lang w:val="lv-LV"/>
        </w:rPr>
        <w:t>.1. pēc Programmas dalībnieka</w:t>
      </w:r>
      <w:r>
        <w:rPr>
          <w:rFonts w:ascii="TheSansOmniR" w:eastAsia="Times New Roman" w:hAnsi="TheSansOmniR" w:cs="Helvetica"/>
          <w:color w:val="3F3E3E"/>
          <w:sz w:val="21"/>
          <w:szCs w:val="21"/>
          <w:lang w:val="lv-LV"/>
        </w:rPr>
        <w:t xml:space="preserve"> iniciatīvas </w:t>
      </w:r>
      <w:r w:rsidR="000A7967" w:rsidRPr="000A7967">
        <w:rPr>
          <w:rFonts w:ascii="TheSansOmniR" w:eastAsia="Times New Roman" w:hAnsi="TheSansOmniR" w:cs="Helvetica"/>
          <w:color w:val="3F3E3E"/>
          <w:sz w:val="21"/>
          <w:szCs w:val="21"/>
          <w:lang w:val="lv-LV"/>
        </w:rPr>
        <w:t xml:space="preserve">iesniedzot atteikumu atļaut </w:t>
      </w:r>
      <w:r>
        <w:rPr>
          <w:rFonts w:ascii="TheSansOmniR" w:eastAsia="Times New Roman" w:hAnsi="TheSansOmniR" w:cs="Helvetica"/>
          <w:color w:val="3F3E3E"/>
          <w:sz w:val="21"/>
          <w:szCs w:val="21"/>
          <w:lang w:val="lv-LV"/>
        </w:rPr>
        <w:t xml:space="preserve">sniegto personas datu apstrādi </w:t>
      </w:r>
      <w:r w:rsidR="000A7967" w:rsidRPr="000A7967">
        <w:rPr>
          <w:rFonts w:ascii="TheSansOmniR" w:eastAsia="Times New Roman" w:hAnsi="TheSansOmniR" w:cs="Helvetica"/>
          <w:color w:val="3F3E3E"/>
          <w:sz w:val="21"/>
          <w:szCs w:val="21"/>
          <w:lang w:val="lv-LV"/>
        </w:rPr>
        <w:t xml:space="preserve">nosūtot iesniegumu uz uz e-pastu: </w:t>
      </w:r>
      <w:hyperlink r:id="rId4" w:history="1">
        <w:r w:rsidRPr="004B4D63">
          <w:rPr>
            <w:rStyle w:val="Hyperlink"/>
            <w:rFonts w:ascii="TheSansOmniR" w:eastAsia="Times New Roman" w:hAnsi="TheSansOmniR" w:cs="Helvetica"/>
            <w:sz w:val="21"/>
            <w:szCs w:val="21"/>
            <w:lang w:val="lv-LV"/>
          </w:rPr>
          <w:t>auto@autofavorīts.lv</w:t>
        </w:r>
      </w:hyperlink>
      <w:r>
        <w:rPr>
          <w:rFonts w:ascii="TheSansOmniR" w:eastAsia="Times New Roman" w:hAnsi="TheSansOmniR" w:cs="Helvetica"/>
          <w:color w:val="3F3E3E"/>
          <w:sz w:val="21"/>
          <w:szCs w:val="21"/>
          <w:lang w:val="lv-LV"/>
        </w:rPr>
        <w:t xml:space="preserve"> vai </w:t>
      </w:r>
      <w:r w:rsidR="000A7967" w:rsidRPr="000A7967">
        <w:rPr>
          <w:rFonts w:ascii="TheSansOmniR" w:eastAsia="Times New Roman" w:hAnsi="TheSansOmniR" w:cs="Helvetica"/>
          <w:color w:val="3F3E3E"/>
          <w:sz w:val="21"/>
          <w:szCs w:val="21"/>
          <w:lang w:val="lv-LV"/>
        </w:rPr>
        <w:t xml:space="preserve">vēršoties </w:t>
      </w:r>
      <w:r>
        <w:rPr>
          <w:rFonts w:ascii="TheSansOmniR" w:eastAsia="Times New Roman" w:hAnsi="TheSansOmniR" w:cs="Helvetica"/>
          <w:color w:val="3F3E3E"/>
          <w:sz w:val="21"/>
          <w:szCs w:val="21"/>
          <w:lang w:val="lv-LV"/>
        </w:rPr>
        <w:t>ar iesniegumu Autofavorīts administrācijā.</w:t>
      </w:r>
      <w:r w:rsidR="000A7967" w:rsidRPr="000A7967">
        <w:rPr>
          <w:rFonts w:ascii="TheSansOmniR" w:eastAsia="Times New Roman" w:hAnsi="TheSansOmniR" w:cs="Helvetica"/>
          <w:color w:val="3F3E3E"/>
          <w:sz w:val="21"/>
          <w:szCs w:val="21"/>
          <w:lang w:val="lv-LV"/>
        </w:rPr>
        <w:t xml:space="preserve"> </w:t>
      </w:r>
      <w:r w:rsidR="000A7967" w:rsidRPr="000A7967">
        <w:rPr>
          <w:rFonts w:ascii="TheSansOmniR" w:eastAsia="Times New Roman" w:hAnsi="TheSansOmniR" w:cs="Helvetica"/>
          <w:color w:val="3F3E3E"/>
          <w:sz w:val="21"/>
          <w:szCs w:val="21"/>
          <w:lang w:val="lv-LV"/>
        </w:rPr>
        <w:br/>
      </w:r>
      <w:r>
        <w:rPr>
          <w:rFonts w:ascii="TheSansOmniR" w:eastAsia="Times New Roman" w:hAnsi="TheSansOmniR" w:cs="Helvetica"/>
          <w:color w:val="3F3E3E"/>
          <w:sz w:val="21"/>
          <w:szCs w:val="21"/>
          <w:lang w:val="lv-LV"/>
        </w:rPr>
        <w:t>7.1</w:t>
      </w:r>
      <w:r w:rsidR="000A7967" w:rsidRPr="000A7967">
        <w:rPr>
          <w:rFonts w:ascii="TheSansOmniR" w:eastAsia="Times New Roman" w:hAnsi="TheSansOmniR" w:cs="Helvetica"/>
          <w:color w:val="3F3E3E"/>
          <w:sz w:val="21"/>
          <w:szCs w:val="21"/>
          <w:lang w:val="lv-LV"/>
        </w:rPr>
        <w:t xml:space="preserve">.2. pēc </w:t>
      </w:r>
      <w:r>
        <w:rPr>
          <w:rFonts w:ascii="TheSansOmniR" w:eastAsia="Times New Roman" w:hAnsi="TheSansOmniR" w:cs="Helvetica"/>
          <w:color w:val="3F3E3E"/>
          <w:sz w:val="21"/>
          <w:szCs w:val="21"/>
          <w:lang w:val="lv-LV"/>
        </w:rPr>
        <w:t xml:space="preserve">Autofavorīts </w:t>
      </w:r>
      <w:r w:rsidR="000A7967" w:rsidRPr="000A7967">
        <w:rPr>
          <w:rFonts w:ascii="TheSansOmniR" w:eastAsia="Times New Roman" w:hAnsi="TheSansOmniR" w:cs="Helvetica"/>
          <w:color w:val="3F3E3E"/>
          <w:sz w:val="21"/>
          <w:szCs w:val="21"/>
          <w:lang w:val="lv-LV"/>
        </w:rPr>
        <w:t xml:space="preserve">iniciatīvas, ievietojot informāciju par Programmas pārtraukšanu </w:t>
      </w:r>
      <w:r>
        <w:rPr>
          <w:rFonts w:ascii="TheSansOmniR" w:eastAsia="Times New Roman" w:hAnsi="TheSansOmniR" w:cs="Helvetica"/>
          <w:color w:val="3F3E3E"/>
          <w:sz w:val="21"/>
          <w:szCs w:val="21"/>
          <w:lang w:val="lv-LV"/>
        </w:rPr>
        <w:t>Autofavorīts centros</w:t>
      </w:r>
      <w:r w:rsidR="00FC005C">
        <w:rPr>
          <w:rFonts w:ascii="TheSansOmniR" w:eastAsia="Times New Roman" w:hAnsi="TheSansOmniR" w:cs="Helvetica"/>
          <w:color w:val="3F3E3E"/>
          <w:sz w:val="21"/>
          <w:szCs w:val="21"/>
          <w:lang w:val="lv-LV"/>
        </w:rPr>
        <w:t xml:space="preserve"> </w:t>
      </w:r>
      <w:r w:rsidR="000A7967" w:rsidRPr="000A7967">
        <w:rPr>
          <w:rFonts w:ascii="TheSansOmniR" w:eastAsia="Times New Roman" w:hAnsi="TheSansOmniR" w:cs="Helvetica"/>
          <w:color w:val="3F3E3E"/>
          <w:sz w:val="21"/>
          <w:szCs w:val="21"/>
          <w:lang w:val="lv-LV"/>
        </w:rPr>
        <w:t>ne vēlāk kā 10 (desmit) dienas iepriekš.</w:t>
      </w:r>
      <w:r w:rsidR="000A7967" w:rsidRPr="000A7967">
        <w:rPr>
          <w:rFonts w:ascii="TheSansOmniR" w:eastAsia="Times New Roman" w:hAnsi="TheSansOmniR" w:cs="Helvetica"/>
          <w:color w:val="3F3E3E"/>
          <w:sz w:val="21"/>
          <w:szCs w:val="21"/>
          <w:lang w:val="lv-LV"/>
        </w:rPr>
        <w:br/>
      </w:r>
      <w:r>
        <w:rPr>
          <w:rFonts w:ascii="TheSansOmniR" w:eastAsia="Times New Roman" w:hAnsi="TheSansOmniR" w:cs="Helvetica"/>
          <w:color w:val="3F3E3E"/>
          <w:sz w:val="21"/>
          <w:szCs w:val="21"/>
          <w:lang w:val="lv-LV"/>
        </w:rPr>
        <w:t>7.2.</w:t>
      </w:r>
      <w:r w:rsidR="000A7967" w:rsidRPr="000A7967">
        <w:rPr>
          <w:rFonts w:ascii="TheSansOmniR" w:eastAsia="Times New Roman" w:hAnsi="TheSansOmniR" w:cs="Helvetica"/>
          <w:color w:val="3F3E3E"/>
          <w:sz w:val="21"/>
          <w:szCs w:val="21"/>
          <w:lang w:val="lv-LV"/>
        </w:rPr>
        <w:t xml:space="preserve"> Pēc Programmas pārtraukšanas Klienta kartes tiek bloķētas un Programmas dalībnieku sniegtie </w:t>
      </w:r>
      <w:r>
        <w:rPr>
          <w:rFonts w:ascii="TheSansOmniR" w:eastAsia="Times New Roman" w:hAnsi="TheSansOmniR" w:cs="Helvetica"/>
          <w:color w:val="3F3E3E"/>
          <w:sz w:val="21"/>
          <w:szCs w:val="21"/>
          <w:lang w:val="lv-LV"/>
        </w:rPr>
        <w:t>punkti</w:t>
      </w:r>
      <w:r w:rsidR="000A7967" w:rsidRPr="000A7967">
        <w:rPr>
          <w:rFonts w:ascii="TheSansOmniR" w:eastAsia="Times New Roman" w:hAnsi="TheSansOmniR" w:cs="Helvetica"/>
          <w:color w:val="3F3E3E"/>
          <w:sz w:val="21"/>
          <w:szCs w:val="21"/>
          <w:lang w:val="lv-LV"/>
        </w:rPr>
        <w:t xml:space="preserve"> no datu bāzes tiek dzēsti. </w:t>
      </w:r>
    </w:p>
    <w:p w:rsidR="00DC572B" w:rsidRPr="000A7967" w:rsidRDefault="00DC572B" w:rsidP="000A7967">
      <w:pPr>
        <w:shd w:val="clear" w:color="auto" w:fill="FFFFFF"/>
        <w:spacing w:line="360" w:lineRule="atLeast"/>
        <w:rPr>
          <w:rFonts w:ascii="TheSansOmniR" w:eastAsia="Times New Roman" w:hAnsi="TheSansOmniR" w:cs="Helvetica"/>
          <w:color w:val="3F3E3E"/>
          <w:sz w:val="21"/>
          <w:szCs w:val="21"/>
          <w:lang w:val="lv-LV"/>
        </w:rPr>
      </w:pPr>
    </w:p>
    <w:p w:rsidR="00902B44" w:rsidRDefault="00902B44"/>
    <w:sectPr w:rsidR="00902B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eSansOmni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67"/>
    <w:rsid w:val="00022D1E"/>
    <w:rsid w:val="000A7967"/>
    <w:rsid w:val="00345A1E"/>
    <w:rsid w:val="003A5C68"/>
    <w:rsid w:val="00895EC7"/>
    <w:rsid w:val="008E700C"/>
    <w:rsid w:val="00902B44"/>
    <w:rsid w:val="009F7B2B"/>
    <w:rsid w:val="00A87C3B"/>
    <w:rsid w:val="00B1522E"/>
    <w:rsid w:val="00BA0937"/>
    <w:rsid w:val="00DC572B"/>
    <w:rsid w:val="00FB784B"/>
    <w:rsid w:val="00FC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A703D-CCB5-4B9B-B2C2-D6109DDB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967"/>
    <w:rPr>
      <w:b/>
      <w:bCs/>
    </w:rPr>
  </w:style>
  <w:style w:type="paragraph" w:styleId="ListParagraph">
    <w:name w:val="List Paragraph"/>
    <w:basedOn w:val="Normal"/>
    <w:uiPriority w:val="34"/>
    <w:qFormat/>
    <w:rsid w:val="000A7967"/>
    <w:pPr>
      <w:ind w:left="720"/>
      <w:contextualSpacing/>
    </w:pPr>
  </w:style>
  <w:style w:type="character" w:styleId="Hyperlink">
    <w:name w:val="Hyperlink"/>
    <w:basedOn w:val="DefaultParagraphFont"/>
    <w:uiPriority w:val="99"/>
    <w:unhideWhenUsed/>
    <w:rsid w:val="00DC5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055953">
      <w:bodyDiv w:val="1"/>
      <w:marLeft w:val="0"/>
      <w:marRight w:val="0"/>
      <w:marTop w:val="0"/>
      <w:marBottom w:val="0"/>
      <w:divBdr>
        <w:top w:val="none" w:sz="0" w:space="0" w:color="auto"/>
        <w:left w:val="none" w:sz="0" w:space="0" w:color="auto"/>
        <w:bottom w:val="none" w:sz="0" w:space="0" w:color="auto"/>
        <w:right w:val="none" w:sz="0" w:space="0" w:color="auto"/>
      </w:divBdr>
      <w:divsChild>
        <w:div w:id="2028411184">
          <w:marLeft w:val="0"/>
          <w:marRight w:val="0"/>
          <w:marTop w:val="1155"/>
          <w:marBottom w:val="900"/>
          <w:divBdr>
            <w:top w:val="none" w:sz="0" w:space="0" w:color="auto"/>
            <w:left w:val="none" w:sz="0" w:space="0" w:color="auto"/>
            <w:bottom w:val="none" w:sz="0" w:space="0" w:color="auto"/>
            <w:right w:val="none" w:sz="0" w:space="0" w:color="auto"/>
          </w:divBdr>
          <w:divsChild>
            <w:div w:id="1551841570">
              <w:marLeft w:val="0"/>
              <w:marRight w:val="0"/>
              <w:marTop w:val="0"/>
              <w:marBottom w:val="0"/>
              <w:divBdr>
                <w:top w:val="none" w:sz="0" w:space="0" w:color="auto"/>
                <w:left w:val="none" w:sz="0" w:space="0" w:color="auto"/>
                <w:bottom w:val="none" w:sz="0" w:space="0" w:color="auto"/>
                <w:right w:val="none" w:sz="0" w:space="0" w:color="auto"/>
              </w:divBdr>
              <w:divsChild>
                <w:div w:id="9019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to@autofavor&#299;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Vildfanga-Smilga</dc:creator>
  <cp:keywords/>
  <dc:description/>
  <cp:lastModifiedBy>Ilze Vildfanga-Smilga</cp:lastModifiedBy>
  <cp:revision>5</cp:revision>
  <dcterms:created xsi:type="dcterms:W3CDTF">2017-05-17T08:53:00Z</dcterms:created>
  <dcterms:modified xsi:type="dcterms:W3CDTF">2019-02-11T06:15:00Z</dcterms:modified>
</cp:coreProperties>
</file>